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50" w:rsidRPr="00E26350" w:rsidRDefault="00E26350" w:rsidP="00EF348F">
      <w:pPr>
        <w:overflowPunct w:val="0"/>
        <w:jc w:val="center"/>
        <w:textAlignment w:val="baseline"/>
        <w:rPr>
          <w:rFonts w:asciiTheme="minorEastAsia" w:hAnsiTheme="minorEastAsia" w:cs="Times New Roman"/>
          <w:color w:val="000000"/>
          <w:spacing w:val="16"/>
          <w:kern w:val="0"/>
          <w:sz w:val="32"/>
          <w:szCs w:val="32"/>
        </w:rPr>
      </w:pPr>
      <w:r w:rsidRPr="00E26350">
        <w:rPr>
          <w:rFonts w:asciiTheme="minorEastAsia" w:hAnsiTheme="minorEastAsia" w:cs="ＭＳ 明朝" w:hint="eastAsia"/>
          <w:bCs/>
          <w:color w:val="000000"/>
          <w:spacing w:val="6"/>
          <w:kern w:val="0"/>
          <w:sz w:val="32"/>
          <w:szCs w:val="32"/>
        </w:rPr>
        <w:t>第</w:t>
      </w:r>
      <w:r w:rsidR="001B7B65">
        <w:rPr>
          <w:rFonts w:asciiTheme="minorEastAsia" w:hAnsiTheme="minorEastAsia" w:cs="ＭＳ 明朝" w:hint="eastAsia"/>
          <w:bCs/>
          <w:color w:val="000000"/>
          <w:spacing w:val="6"/>
          <w:kern w:val="0"/>
          <w:sz w:val="32"/>
          <w:szCs w:val="32"/>
        </w:rPr>
        <w:t>1・2</w:t>
      </w:r>
      <w:r w:rsidRPr="00EF348F">
        <w:rPr>
          <w:rFonts w:asciiTheme="minorEastAsia" w:hAnsiTheme="minorEastAsia" w:cs="ＭＳ 明朝" w:hint="eastAsia"/>
          <w:bCs/>
          <w:color w:val="000000"/>
          <w:spacing w:val="6"/>
          <w:kern w:val="0"/>
          <w:sz w:val="32"/>
          <w:szCs w:val="32"/>
        </w:rPr>
        <w:t>学年（複式学級）学級活動</w:t>
      </w:r>
      <w:r w:rsidRPr="00E26350">
        <w:rPr>
          <w:rFonts w:asciiTheme="minorEastAsia" w:hAnsiTheme="minorEastAsia" w:cs="ＭＳ 明朝" w:hint="eastAsia"/>
          <w:bCs/>
          <w:color w:val="000000"/>
          <w:spacing w:val="6"/>
          <w:kern w:val="0"/>
          <w:sz w:val="32"/>
          <w:szCs w:val="32"/>
        </w:rPr>
        <w:t>指導案</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Times New Roman" w:cs="ＭＳ 明朝" w:hint="eastAsia"/>
          <w:color w:val="000000"/>
          <w:kern w:val="0"/>
          <w:szCs w:val="21"/>
        </w:rPr>
        <w:t>平成</w:t>
      </w:r>
      <w:r w:rsidRPr="00E26350">
        <w:rPr>
          <w:rFonts w:ascii="ＭＳ 明朝" w:eastAsia="ＭＳ 明朝" w:hAnsi="ＭＳ 明朝" w:cs="ＭＳ 明朝"/>
          <w:color w:val="000000"/>
          <w:kern w:val="0"/>
          <w:szCs w:val="21"/>
        </w:rPr>
        <w:t>27</w:t>
      </w:r>
      <w:r w:rsidRPr="00E26350">
        <w:rPr>
          <w:rFonts w:ascii="ＭＳ 明朝" w:eastAsia="ＭＳ 明朝" w:hAnsi="Times New Roman" w:cs="ＭＳ 明朝" w:hint="eastAsia"/>
          <w:color w:val="000000"/>
          <w:kern w:val="0"/>
          <w:szCs w:val="21"/>
        </w:rPr>
        <w:t>年</w:t>
      </w:r>
      <w:r w:rsidRPr="00E26350">
        <w:rPr>
          <w:rFonts w:ascii="ＭＳ 明朝" w:eastAsia="ＭＳ 明朝" w:hAnsi="ＭＳ 明朝" w:cs="ＭＳ 明朝"/>
          <w:color w:val="000000"/>
          <w:kern w:val="0"/>
          <w:szCs w:val="21"/>
        </w:rPr>
        <w:t>6</w:t>
      </w:r>
      <w:r w:rsidRPr="00E26350">
        <w:rPr>
          <w:rFonts w:ascii="ＭＳ 明朝" w:eastAsia="ＭＳ 明朝" w:hAnsi="Times New Roman" w:cs="ＭＳ 明朝" w:hint="eastAsia"/>
          <w:color w:val="000000"/>
          <w:kern w:val="0"/>
          <w:szCs w:val="21"/>
        </w:rPr>
        <w:t>月</w:t>
      </w:r>
      <w:r w:rsidRPr="00E26350">
        <w:rPr>
          <w:rFonts w:ascii="ＭＳ 明朝" w:eastAsia="ＭＳ 明朝" w:hAnsi="ＭＳ 明朝" w:cs="ＭＳ 明朝"/>
          <w:color w:val="000000"/>
          <w:kern w:val="0"/>
          <w:szCs w:val="21"/>
        </w:rPr>
        <w:t>15</w:t>
      </w:r>
      <w:r w:rsidRPr="00E26350">
        <w:rPr>
          <w:rFonts w:ascii="ＭＳ 明朝" w:eastAsia="ＭＳ 明朝" w:hAnsi="Times New Roman" w:cs="ＭＳ 明朝" w:hint="eastAsia"/>
          <w:color w:val="000000"/>
          <w:kern w:val="0"/>
          <w:szCs w:val="21"/>
        </w:rPr>
        <w:t>日（月）</w:t>
      </w:r>
      <w:r>
        <w:rPr>
          <w:rFonts w:ascii="ＭＳ 明朝" w:eastAsia="ＭＳ 明朝" w:hAnsi="Times New Roman" w:cs="ＭＳ 明朝" w:hint="eastAsia"/>
          <w:color w:val="000000"/>
          <w:kern w:val="0"/>
          <w:szCs w:val="21"/>
        </w:rPr>
        <w:t>5校時</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ＭＳ 明朝" w:hint="eastAsia"/>
          <w:color w:val="000000"/>
          <w:kern w:val="0"/>
          <w:szCs w:val="21"/>
        </w:rPr>
        <w:t>授業者</w:t>
      </w:r>
      <w:r w:rsidRPr="00E26350">
        <w:rPr>
          <w:rFonts w:ascii="ＭＳ 明朝" w:eastAsia="ＭＳ 明朝" w:hAnsi="Times New Roman" w:cs="ＭＳ 明朝" w:hint="eastAsia"/>
          <w:color w:val="000000"/>
          <w:kern w:val="0"/>
          <w:szCs w:val="21"/>
        </w:rPr>
        <w:t xml:space="preserve">　教諭　前泊睦美</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学年（男子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名女子</w:t>
      </w: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名計</w:t>
      </w:r>
      <w:r w:rsidRPr="00E26350">
        <w:rPr>
          <w:rFonts w:ascii="ＭＳ 明朝" w:eastAsia="ＭＳ 明朝" w:hAnsi="ＭＳ 明朝" w:cs="ＭＳ 明朝"/>
          <w:color w:val="000000"/>
          <w:kern w:val="0"/>
          <w:szCs w:val="21"/>
        </w:rPr>
        <w:t>3</w:t>
      </w:r>
      <w:r>
        <w:rPr>
          <w:rFonts w:ascii="ＭＳ 明朝" w:eastAsia="ＭＳ 明朝" w:hAnsi="Times New Roman" w:cs="ＭＳ 明朝" w:hint="eastAsia"/>
          <w:color w:val="000000"/>
          <w:kern w:val="0"/>
          <w:szCs w:val="21"/>
        </w:rPr>
        <w:t>名）</w:t>
      </w:r>
    </w:p>
    <w:p w:rsidR="00E26350" w:rsidRPr="00E26350" w:rsidRDefault="00E26350" w:rsidP="00E26350">
      <w:pPr>
        <w:overflowPunct w:val="0"/>
        <w:jc w:val="right"/>
        <w:textAlignment w:val="baseline"/>
        <w:rPr>
          <w:rFonts w:ascii="ＭＳ 明朝" w:eastAsia="ＭＳ 明朝" w:hAnsi="Times New Roman" w:cs="Times New Roman"/>
          <w:color w:val="000000"/>
          <w:spacing w:val="16"/>
          <w:kern w:val="0"/>
          <w:szCs w:val="21"/>
        </w:rPr>
      </w:pP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学年（男子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名女子</w:t>
      </w:r>
      <w:r w:rsidRPr="00E26350">
        <w:rPr>
          <w:rFonts w:ascii="ＭＳ 明朝" w:eastAsia="ＭＳ 明朝" w:hAnsi="ＭＳ 明朝" w:cs="ＭＳ 明朝"/>
          <w:color w:val="000000"/>
          <w:kern w:val="0"/>
          <w:szCs w:val="21"/>
        </w:rPr>
        <w:t>1</w:t>
      </w:r>
      <w:r w:rsidRPr="00E26350">
        <w:rPr>
          <w:rFonts w:ascii="ＭＳ 明朝" w:eastAsia="ＭＳ 明朝" w:hAnsi="Times New Roman" w:cs="ＭＳ 明朝" w:hint="eastAsia"/>
          <w:color w:val="000000"/>
          <w:kern w:val="0"/>
          <w:szCs w:val="21"/>
        </w:rPr>
        <w:t>名計</w:t>
      </w:r>
      <w:r w:rsidRPr="00E26350">
        <w:rPr>
          <w:rFonts w:ascii="ＭＳ 明朝" w:eastAsia="ＭＳ 明朝" w:hAnsi="ＭＳ 明朝" w:cs="ＭＳ 明朝"/>
          <w:color w:val="000000"/>
          <w:kern w:val="0"/>
          <w:szCs w:val="21"/>
        </w:rPr>
        <w:t>2</w:t>
      </w:r>
      <w:r w:rsidRPr="00E26350">
        <w:rPr>
          <w:rFonts w:ascii="ＭＳ 明朝" w:eastAsia="ＭＳ 明朝" w:hAnsi="Times New Roman" w:cs="ＭＳ 明朝" w:hint="eastAsia"/>
          <w:color w:val="000000"/>
          <w:kern w:val="0"/>
          <w:szCs w:val="21"/>
        </w:rPr>
        <w:t>名）</w:t>
      </w:r>
    </w:p>
    <w:p w:rsidR="00E26350" w:rsidRPr="00E26350" w:rsidRDefault="00E26350" w:rsidP="00E26350">
      <w:pPr>
        <w:overflowPunct w:val="0"/>
        <w:textAlignment w:val="baseline"/>
        <w:rPr>
          <w:rFonts w:ascii="ＭＳ 明朝" w:eastAsia="ＭＳ 明朝" w:hAnsi="Times New Roman" w:cs="Times New Roman"/>
          <w:color w:val="000000"/>
          <w:spacing w:val="16"/>
          <w:kern w:val="0"/>
          <w:szCs w:val="21"/>
        </w:rPr>
      </w:pPr>
    </w:p>
    <w:p w:rsidR="00E26350" w:rsidRPr="00F61D4B" w:rsidRDefault="00850F8D" w:rsidP="00E26350">
      <w:pPr>
        <w:overflowPunct w:val="0"/>
        <w:textAlignment w:val="baseline"/>
        <w:rPr>
          <w:rFonts w:ascii="ＭＳ 明朝" w:eastAsia="ＭＳ 明朝" w:hAnsi="ＭＳ 明朝" w:cs="ＭＳ 明朝"/>
          <w:bCs/>
          <w:color w:val="000000"/>
          <w:kern w:val="0"/>
          <w:szCs w:val="21"/>
        </w:rPr>
      </w:pPr>
      <w:r>
        <w:rPr>
          <w:rFonts w:ascii="ＭＳ 明朝" w:eastAsia="ＭＳ 明朝" w:hAnsi="ＭＳ 明朝" w:cs="ＭＳ 明朝" w:hint="eastAsia"/>
          <w:b/>
          <w:bCs/>
          <w:color w:val="000000"/>
          <w:kern w:val="0"/>
          <w:szCs w:val="21"/>
        </w:rPr>
        <w:t>１</w:t>
      </w:r>
      <w:r w:rsidR="00E26350" w:rsidRPr="00E26350">
        <w:rPr>
          <w:rFonts w:ascii="ＭＳ 明朝" w:eastAsia="ＭＳ 明朝" w:hAnsi="ＭＳ 明朝" w:cs="ＭＳ 明朝" w:hint="eastAsia"/>
          <w:b/>
          <w:bCs/>
          <w:color w:val="000000"/>
          <w:kern w:val="0"/>
          <w:szCs w:val="21"/>
        </w:rPr>
        <w:t xml:space="preserve">　題材　</w:t>
      </w:r>
      <w:r w:rsidR="00F61D4B">
        <w:rPr>
          <w:rFonts w:ascii="ＭＳ 明朝" w:eastAsia="ＭＳ 明朝" w:hAnsi="ＭＳ 明朝" w:cs="ＭＳ 明朝" w:hint="eastAsia"/>
          <w:bCs/>
          <w:color w:val="000000"/>
          <w:kern w:val="0"/>
          <w:szCs w:val="21"/>
        </w:rPr>
        <w:t>「きちんとあやまる</w:t>
      </w:r>
      <w:r w:rsidR="00E26350" w:rsidRPr="00E26350">
        <w:rPr>
          <w:rFonts w:ascii="ＭＳ 明朝" w:eastAsia="ＭＳ 明朝" w:hAnsi="ＭＳ 明朝" w:cs="ＭＳ 明朝" w:hint="eastAsia"/>
          <w:bCs/>
          <w:color w:val="000000"/>
          <w:kern w:val="0"/>
          <w:szCs w:val="21"/>
        </w:rPr>
        <w:t>」　学級活動（２）　ウ</w:t>
      </w:r>
      <w:r w:rsidR="00E26350" w:rsidRPr="00EF348F">
        <w:rPr>
          <w:rFonts w:ascii="ＭＳ 明朝" w:eastAsia="ＭＳ 明朝" w:hAnsi="ＭＳ 明朝" w:cs="ＭＳ 明朝" w:hint="eastAsia"/>
          <w:bCs/>
          <w:color w:val="000000"/>
          <w:kern w:val="0"/>
          <w:szCs w:val="21"/>
        </w:rPr>
        <w:t xml:space="preserve">　</w:t>
      </w:r>
      <w:r w:rsidR="00E26350" w:rsidRPr="00E26350">
        <w:rPr>
          <w:rFonts w:ascii="ＭＳ 明朝" w:eastAsia="ＭＳ 明朝" w:hAnsi="ＭＳ 明朝" w:cs="ＭＳ 明朝" w:hint="eastAsia"/>
          <w:bCs/>
          <w:color w:val="000000"/>
          <w:kern w:val="0"/>
          <w:szCs w:val="21"/>
        </w:rPr>
        <w:t>望ましい人間関係の形成</w:t>
      </w:r>
    </w:p>
    <w:p w:rsidR="00E26350" w:rsidRPr="00850F8D" w:rsidRDefault="00E26350" w:rsidP="00E26350">
      <w:pPr>
        <w:overflowPunct w:val="0"/>
        <w:textAlignment w:val="baseline"/>
        <w:rPr>
          <w:rFonts w:ascii="ＭＳ 明朝" w:eastAsia="ＭＳ 明朝" w:hAnsi="ＭＳ 明朝" w:cs="Times New Roman"/>
          <w:color w:val="000000"/>
          <w:spacing w:val="16"/>
          <w:kern w:val="0"/>
          <w:szCs w:val="21"/>
        </w:rPr>
      </w:pPr>
    </w:p>
    <w:p w:rsidR="00E26350" w:rsidRPr="00E26350" w:rsidRDefault="00850F8D" w:rsidP="00E26350">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明朝" w:hint="eastAsia"/>
          <w:b/>
          <w:bCs/>
          <w:color w:val="000000"/>
          <w:kern w:val="0"/>
          <w:szCs w:val="21"/>
        </w:rPr>
        <w:t>２</w:t>
      </w:r>
      <w:r w:rsidR="00E26350" w:rsidRPr="00E26350">
        <w:rPr>
          <w:rFonts w:ascii="ＭＳ 明朝" w:eastAsia="ＭＳ 明朝" w:hAnsi="ＭＳ 明朝" w:cs="ＭＳ 明朝" w:hint="eastAsia"/>
          <w:b/>
          <w:bCs/>
          <w:color w:val="000000"/>
          <w:kern w:val="0"/>
          <w:szCs w:val="21"/>
        </w:rPr>
        <w:t xml:space="preserve">　題材について</w:t>
      </w:r>
    </w:p>
    <w:p w:rsidR="00E26350" w:rsidRPr="00E26350" w:rsidRDefault="00E26350" w:rsidP="00E26350">
      <w:pPr>
        <w:overflowPunct w:val="0"/>
        <w:textAlignment w:val="baseline"/>
        <w:rPr>
          <w:rFonts w:ascii="ＭＳ 明朝" w:eastAsia="ＭＳ 明朝" w:hAnsi="Times New Roman" w:cs="Times New Roman"/>
          <w:color w:val="000000"/>
          <w:spacing w:val="16"/>
          <w:kern w:val="0"/>
          <w:szCs w:val="21"/>
        </w:rPr>
      </w:pPr>
      <w:r w:rsidRPr="00E26350">
        <w:rPr>
          <w:rFonts w:ascii="ＭＳ 明朝" w:eastAsia="ＭＳ 明朝" w:hAnsi="Times New Roman" w:cs="ＭＳ 明朝" w:hint="eastAsia"/>
          <w:color w:val="000000"/>
          <w:kern w:val="0"/>
          <w:szCs w:val="21"/>
        </w:rPr>
        <w:t>（１）児童の実態</w:t>
      </w:r>
    </w:p>
    <w:p w:rsidR="00E22714" w:rsidRDefault="00E26350" w:rsidP="00E26350">
      <w:pPr>
        <w:overflowPunct w:val="0"/>
        <w:textAlignment w:val="baseline"/>
        <w:rPr>
          <w:rFonts w:ascii="ＭＳ 明朝" w:eastAsia="ＭＳ 明朝" w:hAnsi="Times New Roman" w:cs="ＭＳ 明朝"/>
          <w:color w:val="000000"/>
          <w:kern w:val="0"/>
          <w:szCs w:val="21"/>
        </w:rPr>
      </w:pPr>
      <w:r w:rsidRPr="00E26350">
        <w:rPr>
          <w:rFonts w:ascii="ＭＳ 明朝" w:eastAsia="ＭＳ 明朝" w:hAnsi="Times New Roman" w:cs="ＭＳ 明朝" w:hint="eastAsia"/>
          <w:color w:val="000000"/>
          <w:kern w:val="0"/>
          <w:szCs w:val="21"/>
        </w:rPr>
        <w:t xml:space="preserve">　</w:t>
      </w:r>
      <w:r w:rsidR="00EC12E2">
        <w:rPr>
          <w:rFonts w:ascii="ＭＳ 明朝" w:eastAsia="ＭＳ 明朝" w:hAnsi="Times New Roman" w:cs="ＭＳ 明朝" w:hint="eastAsia"/>
          <w:color w:val="000000"/>
          <w:kern w:val="0"/>
          <w:szCs w:val="21"/>
        </w:rPr>
        <w:t>本学級は、</w:t>
      </w:r>
      <w:r w:rsidR="000B1939" w:rsidRPr="00E26350">
        <w:rPr>
          <w:rFonts w:ascii="ＭＳ 明朝" w:eastAsia="ＭＳ 明朝" w:hAnsi="Times New Roman" w:cs="ＭＳ 明朝" w:hint="eastAsia"/>
          <w:color w:val="000000"/>
          <w:kern w:val="0"/>
          <w:szCs w:val="21"/>
        </w:rPr>
        <w:t>児童数</w:t>
      </w:r>
      <w:r w:rsidR="000B1939" w:rsidRPr="00E26350">
        <w:rPr>
          <w:rFonts w:ascii="ＭＳ 明朝" w:eastAsia="ＭＳ 明朝" w:hAnsi="ＭＳ 明朝" w:cs="ＭＳ 明朝"/>
          <w:color w:val="000000"/>
          <w:kern w:val="0"/>
          <w:szCs w:val="21"/>
        </w:rPr>
        <w:t>5</w:t>
      </w:r>
      <w:r w:rsidR="00EC12E2">
        <w:rPr>
          <w:rFonts w:ascii="ＭＳ 明朝" w:eastAsia="ＭＳ 明朝" w:hAnsi="Times New Roman" w:cs="ＭＳ 明朝" w:hint="eastAsia"/>
          <w:color w:val="000000"/>
          <w:kern w:val="0"/>
          <w:szCs w:val="21"/>
        </w:rPr>
        <w:t>名のうち</w:t>
      </w:r>
      <w:r w:rsidR="000B1939">
        <w:rPr>
          <w:rFonts w:ascii="ＭＳ 明朝" w:eastAsia="ＭＳ 明朝" w:hAnsi="Times New Roman" w:cs="ＭＳ 明朝" w:hint="eastAsia"/>
          <w:color w:val="000000"/>
          <w:kern w:val="0"/>
          <w:szCs w:val="21"/>
        </w:rPr>
        <w:t>新入生</w:t>
      </w:r>
      <w:r w:rsidR="000B1939" w:rsidRPr="00E26350">
        <w:rPr>
          <w:rFonts w:ascii="ＭＳ 明朝" w:eastAsia="ＭＳ 明朝" w:hAnsi="ＭＳ 明朝" w:cs="ＭＳ 明朝"/>
          <w:color w:val="000000"/>
          <w:kern w:val="0"/>
          <w:szCs w:val="21"/>
        </w:rPr>
        <w:t>3</w:t>
      </w:r>
      <w:r w:rsidR="00EC12E2">
        <w:rPr>
          <w:rFonts w:ascii="ＭＳ 明朝" w:eastAsia="ＭＳ 明朝" w:hAnsi="Times New Roman" w:cs="ＭＳ 明朝" w:hint="eastAsia"/>
          <w:color w:val="000000"/>
          <w:kern w:val="0"/>
          <w:szCs w:val="21"/>
        </w:rPr>
        <w:t>名</w:t>
      </w:r>
      <w:r w:rsidR="0081746D">
        <w:rPr>
          <w:rFonts w:ascii="ＭＳ 明朝" w:eastAsia="ＭＳ 明朝" w:hAnsi="Times New Roman" w:cs="ＭＳ 明朝" w:hint="eastAsia"/>
          <w:color w:val="000000"/>
          <w:kern w:val="0"/>
          <w:szCs w:val="21"/>
        </w:rPr>
        <w:t>、</w:t>
      </w:r>
      <w:r w:rsidR="00EC12E2">
        <w:rPr>
          <w:rFonts w:ascii="ＭＳ 明朝" w:eastAsia="ＭＳ 明朝" w:hAnsi="Times New Roman" w:cs="ＭＳ 明朝" w:hint="eastAsia"/>
          <w:color w:val="000000"/>
          <w:kern w:val="0"/>
          <w:szCs w:val="21"/>
        </w:rPr>
        <w:t>転入生</w:t>
      </w:r>
      <w:r w:rsidR="000B1939" w:rsidRPr="00E26350">
        <w:rPr>
          <w:rFonts w:ascii="ＭＳ 明朝" w:eastAsia="ＭＳ 明朝" w:hAnsi="ＭＳ 明朝" w:cs="ＭＳ 明朝"/>
          <w:color w:val="000000"/>
          <w:kern w:val="0"/>
          <w:szCs w:val="21"/>
        </w:rPr>
        <w:t>1</w:t>
      </w:r>
      <w:r w:rsidR="0081746D">
        <w:rPr>
          <w:rFonts w:ascii="ＭＳ 明朝" w:eastAsia="ＭＳ 明朝" w:hAnsi="Times New Roman" w:cs="ＭＳ 明朝" w:hint="eastAsia"/>
          <w:color w:val="000000"/>
          <w:kern w:val="0"/>
          <w:szCs w:val="21"/>
        </w:rPr>
        <w:t>名と</w:t>
      </w:r>
      <w:r w:rsidR="000B1939" w:rsidRPr="00E26350">
        <w:rPr>
          <w:rFonts w:ascii="ＭＳ 明朝" w:eastAsia="ＭＳ 明朝" w:hAnsi="ＭＳ 明朝" w:cs="ＭＳ 明朝"/>
          <w:color w:val="000000"/>
          <w:kern w:val="0"/>
          <w:szCs w:val="21"/>
        </w:rPr>
        <w:t>4</w:t>
      </w:r>
      <w:r w:rsidR="000B1939" w:rsidRPr="00E26350">
        <w:rPr>
          <w:rFonts w:ascii="ＭＳ 明朝" w:eastAsia="ＭＳ 明朝" w:hAnsi="Times New Roman" w:cs="ＭＳ 明朝" w:hint="eastAsia"/>
          <w:color w:val="000000"/>
          <w:kern w:val="0"/>
          <w:szCs w:val="21"/>
        </w:rPr>
        <w:t>名がこれまでと違った新しい生</w:t>
      </w:r>
      <w:r w:rsidR="000B1939">
        <w:rPr>
          <w:rFonts w:ascii="ＭＳ 明朝" w:eastAsia="ＭＳ 明朝" w:hAnsi="Times New Roman" w:cs="ＭＳ 明朝" w:hint="eastAsia"/>
          <w:color w:val="000000"/>
          <w:kern w:val="0"/>
          <w:szCs w:val="21"/>
        </w:rPr>
        <w:t>活を送っている。</w:t>
      </w:r>
      <w:r w:rsidR="00EC12E2">
        <w:rPr>
          <w:rFonts w:ascii="ＭＳ 明朝" w:eastAsia="ＭＳ 明朝" w:hAnsi="Times New Roman" w:cs="ＭＳ 明朝" w:hint="eastAsia"/>
          <w:color w:val="000000"/>
          <w:kern w:val="0"/>
          <w:szCs w:val="21"/>
        </w:rPr>
        <w:t>児童は、</w:t>
      </w:r>
      <w:r w:rsidR="000B1939">
        <w:rPr>
          <w:rFonts w:ascii="ＭＳ 明朝" w:eastAsia="ＭＳ 明朝" w:hAnsi="Times New Roman" w:cs="ＭＳ 明朝" w:hint="eastAsia"/>
          <w:color w:val="000000"/>
          <w:kern w:val="0"/>
          <w:szCs w:val="21"/>
        </w:rPr>
        <w:t>友だちや学校生活の変化</w:t>
      </w:r>
      <w:r w:rsidR="00EC12E2">
        <w:rPr>
          <w:rFonts w:ascii="ＭＳ 明朝" w:eastAsia="ＭＳ 明朝" w:hAnsi="Times New Roman" w:cs="ＭＳ 明朝" w:hint="eastAsia"/>
          <w:color w:val="000000"/>
          <w:kern w:val="0"/>
          <w:szCs w:val="21"/>
        </w:rPr>
        <w:t>に慣れない事も多いが、</w:t>
      </w:r>
      <w:r w:rsidR="000B1939">
        <w:rPr>
          <w:rFonts w:ascii="ＭＳ 明朝" w:eastAsia="ＭＳ 明朝" w:hAnsi="Times New Roman" w:cs="ＭＳ 明朝" w:hint="eastAsia"/>
          <w:color w:val="000000"/>
          <w:kern w:val="0"/>
          <w:szCs w:val="21"/>
        </w:rPr>
        <w:t>明るく活発に、休み時間や放課後も学級の仲間と遊ぶ姿が見られる。</w:t>
      </w:r>
      <w:r w:rsidR="00EC12E2">
        <w:rPr>
          <w:rFonts w:ascii="ＭＳ 明朝" w:eastAsia="ＭＳ 明朝" w:hAnsi="Times New Roman" w:cs="ＭＳ 明朝" w:hint="eastAsia"/>
          <w:color w:val="000000"/>
          <w:kern w:val="0"/>
          <w:szCs w:val="21"/>
        </w:rPr>
        <w:t>また、</w:t>
      </w:r>
      <w:r w:rsidR="00EF348F">
        <w:rPr>
          <w:rFonts w:ascii="ＭＳ 明朝" w:eastAsia="ＭＳ 明朝" w:hAnsi="Times New Roman" w:cs="ＭＳ 明朝" w:hint="eastAsia"/>
          <w:color w:val="000000"/>
          <w:kern w:val="0"/>
          <w:szCs w:val="21"/>
        </w:rPr>
        <w:t>小規模校</w:t>
      </w:r>
      <w:r w:rsidR="00EC12E2">
        <w:rPr>
          <w:rFonts w:ascii="ＭＳ 明朝" w:eastAsia="ＭＳ 明朝" w:hAnsi="Times New Roman" w:cs="ＭＳ 明朝" w:hint="eastAsia"/>
          <w:color w:val="000000"/>
          <w:kern w:val="0"/>
          <w:szCs w:val="21"/>
        </w:rPr>
        <w:t>であるため</w:t>
      </w:r>
      <w:r w:rsidR="00E22714">
        <w:rPr>
          <w:rFonts w:ascii="ＭＳ 明朝" w:eastAsia="ＭＳ 明朝" w:hAnsi="Times New Roman" w:cs="ＭＳ 明朝" w:hint="eastAsia"/>
          <w:color w:val="000000"/>
          <w:kern w:val="0"/>
          <w:szCs w:val="21"/>
        </w:rPr>
        <w:t>学校行事や昼休みは、上級生と活動する機会も多く</w:t>
      </w:r>
      <w:r w:rsidR="0081746D">
        <w:rPr>
          <w:rFonts w:ascii="ＭＳ 明朝" w:eastAsia="ＭＳ 明朝" w:hAnsi="Times New Roman" w:cs="ＭＳ 明朝" w:hint="eastAsia"/>
          <w:color w:val="000000"/>
          <w:kern w:val="0"/>
          <w:szCs w:val="21"/>
        </w:rPr>
        <w:t>、</w:t>
      </w:r>
      <w:r w:rsidR="00E75675">
        <w:rPr>
          <w:rFonts w:ascii="ＭＳ 明朝" w:eastAsia="ＭＳ 明朝" w:hAnsi="Times New Roman" w:cs="ＭＳ 明朝" w:hint="eastAsia"/>
          <w:color w:val="000000"/>
          <w:kern w:val="0"/>
          <w:szCs w:val="21"/>
        </w:rPr>
        <w:t>楽しく過ご</w:t>
      </w:r>
      <w:r w:rsidRPr="00E26350">
        <w:rPr>
          <w:rFonts w:ascii="ＭＳ 明朝" w:eastAsia="ＭＳ 明朝" w:hAnsi="Times New Roman" w:cs="ＭＳ 明朝" w:hint="eastAsia"/>
          <w:color w:val="000000"/>
          <w:kern w:val="0"/>
          <w:szCs w:val="21"/>
        </w:rPr>
        <w:t>している</w:t>
      </w:r>
      <w:r w:rsidR="00EF348F">
        <w:rPr>
          <w:rFonts w:ascii="ＭＳ 明朝" w:eastAsia="ＭＳ 明朝" w:hAnsi="Times New Roman" w:cs="ＭＳ 明朝" w:hint="eastAsia"/>
          <w:color w:val="000000"/>
          <w:kern w:val="0"/>
          <w:szCs w:val="21"/>
        </w:rPr>
        <w:t>。</w:t>
      </w:r>
      <w:r w:rsidR="000B1939">
        <w:rPr>
          <w:rFonts w:ascii="ＭＳ 明朝" w:eastAsia="ＭＳ 明朝" w:hAnsi="Times New Roman" w:cs="ＭＳ 明朝" w:hint="eastAsia"/>
          <w:color w:val="000000"/>
          <w:kern w:val="0"/>
          <w:szCs w:val="21"/>
        </w:rPr>
        <w:t>一方、</w:t>
      </w:r>
      <w:r w:rsidR="0081746D">
        <w:rPr>
          <w:rFonts w:ascii="ＭＳ 明朝" w:eastAsia="ＭＳ 明朝" w:hAnsi="Times New Roman" w:cs="ＭＳ 明朝" w:hint="eastAsia"/>
          <w:color w:val="000000"/>
          <w:kern w:val="0"/>
          <w:szCs w:val="21"/>
        </w:rPr>
        <w:t>友だち</w:t>
      </w:r>
      <w:r w:rsidR="000B1939">
        <w:rPr>
          <w:rFonts w:ascii="ＭＳ 明朝" w:eastAsia="ＭＳ 明朝" w:hAnsi="Times New Roman" w:cs="ＭＳ 明朝" w:hint="eastAsia"/>
          <w:color w:val="000000"/>
          <w:kern w:val="0"/>
          <w:szCs w:val="21"/>
        </w:rPr>
        <w:t>や上級生に対して</w:t>
      </w:r>
      <w:r w:rsidR="0081746D">
        <w:rPr>
          <w:rFonts w:ascii="ＭＳ 明朝" w:eastAsia="ＭＳ 明朝" w:hAnsi="Times New Roman" w:cs="ＭＳ 明朝" w:hint="eastAsia"/>
          <w:color w:val="000000"/>
          <w:kern w:val="0"/>
          <w:szCs w:val="21"/>
        </w:rPr>
        <w:t>、</w:t>
      </w:r>
      <w:r w:rsidR="000B1939">
        <w:rPr>
          <w:rFonts w:ascii="ＭＳ 明朝" w:eastAsia="ＭＳ 明朝" w:hAnsi="Times New Roman" w:cs="ＭＳ 明朝" w:hint="eastAsia"/>
          <w:color w:val="000000"/>
          <w:kern w:val="0"/>
          <w:szCs w:val="21"/>
        </w:rPr>
        <w:t>間違った行動をしてしまった時、素直に謝る事ができなかったり、心にもない言葉や行動をしてしまったりと、相手を傷つける場面も見られる</w:t>
      </w:r>
      <w:r w:rsidR="00EC12E2">
        <w:rPr>
          <w:rFonts w:ascii="ＭＳ 明朝" w:eastAsia="ＭＳ 明朝" w:hAnsi="Times New Roman" w:cs="ＭＳ 明朝" w:hint="eastAsia"/>
          <w:color w:val="000000"/>
          <w:kern w:val="0"/>
          <w:szCs w:val="21"/>
        </w:rPr>
        <w:t>。また、</w:t>
      </w:r>
      <w:r w:rsidR="000B1939" w:rsidRPr="00E26350">
        <w:rPr>
          <w:rFonts w:ascii="ＭＳ 明朝" w:eastAsia="ＭＳ 明朝" w:hAnsi="Times New Roman" w:cs="ＭＳ 明朝" w:hint="eastAsia"/>
          <w:color w:val="000000"/>
          <w:kern w:val="0"/>
          <w:szCs w:val="21"/>
        </w:rPr>
        <w:t>相手を傷つける場面に対し、自分の言動でそのようになってしまった事に気づいていない時もある。</w:t>
      </w:r>
      <w:r w:rsidR="000B1939">
        <w:rPr>
          <w:rFonts w:ascii="ＭＳ 明朝" w:eastAsia="ＭＳ 明朝" w:hAnsi="Times New Roman" w:cs="ＭＳ 明朝" w:hint="eastAsia"/>
          <w:color w:val="000000"/>
          <w:kern w:val="0"/>
          <w:szCs w:val="21"/>
        </w:rPr>
        <w:t>上級生</w:t>
      </w:r>
      <w:r w:rsidR="0081746D">
        <w:rPr>
          <w:rFonts w:ascii="ＭＳ 明朝" w:eastAsia="ＭＳ 明朝" w:hAnsi="Times New Roman" w:cs="ＭＳ 明朝" w:hint="eastAsia"/>
          <w:color w:val="000000"/>
          <w:kern w:val="0"/>
          <w:szCs w:val="21"/>
        </w:rPr>
        <w:t>や担任との活動の時は、リードしてもらいその場を解決することができる</w:t>
      </w:r>
      <w:r w:rsidR="000B1939">
        <w:rPr>
          <w:rFonts w:ascii="ＭＳ 明朝" w:eastAsia="ＭＳ 明朝" w:hAnsi="Times New Roman" w:cs="ＭＳ 明朝" w:hint="eastAsia"/>
          <w:color w:val="000000"/>
          <w:kern w:val="0"/>
          <w:szCs w:val="21"/>
        </w:rPr>
        <w:t>が、</w:t>
      </w:r>
      <w:r w:rsidR="00EC12E2">
        <w:rPr>
          <w:rFonts w:ascii="ＭＳ 明朝" w:eastAsia="ＭＳ 明朝" w:hAnsi="Times New Roman" w:cs="ＭＳ 明朝" w:hint="eastAsia"/>
          <w:color w:val="000000"/>
          <w:kern w:val="0"/>
          <w:szCs w:val="21"/>
        </w:rPr>
        <w:t>自分たちで解決することは難しい。</w:t>
      </w:r>
    </w:p>
    <w:p w:rsidR="00EC12E2" w:rsidRPr="00E26350" w:rsidRDefault="00EC12E2"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これらは、児童が自分の非を認めたくない、謝るのが恥ずかしい、謝るタイミングを逃してしまい言いづらい、相手が許してくれないかもしれない等の思いが影響していると考えられる。</w:t>
      </w:r>
      <w:r w:rsidR="004B5CFD">
        <w:rPr>
          <w:rFonts w:ascii="ＭＳ 明朝" w:eastAsia="ＭＳ 明朝" w:hAnsi="Times New Roman" w:cs="ＭＳ 明朝" w:hint="eastAsia"/>
          <w:color w:val="000000"/>
          <w:kern w:val="0"/>
          <w:szCs w:val="21"/>
        </w:rPr>
        <w:t>事前に行った</w:t>
      </w:r>
      <w:r w:rsidR="00B30813">
        <w:rPr>
          <w:rFonts w:ascii="ＭＳ 明朝" w:eastAsia="ＭＳ 明朝" w:hAnsi="Times New Roman" w:cs="ＭＳ 明朝" w:hint="eastAsia"/>
          <w:color w:val="000000"/>
          <w:kern w:val="0"/>
          <w:szCs w:val="21"/>
        </w:rPr>
        <w:t>ソーシャルスキル</w:t>
      </w:r>
      <w:r w:rsidR="004B5CFD">
        <w:rPr>
          <w:rFonts w:ascii="ＭＳ 明朝" w:eastAsia="ＭＳ 明朝" w:hAnsi="Times New Roman" w:cs="ＭＳ 明朝" w:hint="eastAsia"/>
          <w:color w:val="000000"/>
          <w:kern w:val="0"/>
          <w:szCs w:val="21"/>
        </w:rPr>
        <w:t>アンケートからも、失敗場面での対応に課題があることが分かる。これより</w:t>
      </w:r>
      <w:r w:rsidR="0081746D">
        <w:rPr>
          <w:rFonts w:ascii="ＭＳ 明朝" w:eastAsia="ＭＳ 明朝" w:hAnsi="Times New Roman" w:cs="ＭＳ 明朝" w:hint="eastAsia"/>
          <w:color w:val="000000"/>
          <w:kern w:val="0"/>
          <w:szCs w:val="21"/>
        </w:rPr>
        <w:t>、</w:t>
      </w:r>
      <w:r w:rsidR="004B5CFD">
        <w:rPr>
          <w:rFonts w:ascii="ＭＳ 明朝" w:eastAsia="ＭＳ 明朝" w:hAnsi="Times New Roman" w:cs="ＭＳ 明朝" w:hint="eastAsia"/>
          <w:color w:val="000000"/>
          <w:kern w:val="0"/>
          <w:szCs w:val="21"/>
        </w:rPr>
        <w:t>児童にトラブルを解決していくスキルが必要になってくると思われる。</w:t>
      </w:r>
    </w:p>
    <w:p w:rsidR="00792856" w:rsidRDefault="00E26350" w:rsidP="00E26350">
      <w:pPr>
        <w:overflowPunct w:val="0"/>
        <w:textAlignment w:val="baseline"/>
        <w:rPr>
          <w:rFonts w:ascii="Times New Roman" w:eastAsia="ＭＳ 明朝" w:hAnsi="Times New Roman" w:cs="ＭＳ 明朝"/>
          <w:color w:val="000000"/>
          <w:kern w:val="0"/>
          <w:szCs w:val="21"/>
        </w:rPr>
      </w:pPr>
      <w:r w:rsidRPr="00E26350">
        <w:rPr>
          <w:rFonts w:ascii="ＭＳ 明朝" w:eastAsia="ＭＳ 明朝" w:hAnsi="Times New Roman" w:cs="ＭＳ 明朝" w:hint="eastAsia"/>
          <w:color w:val="000000"/>
          <w:kern w:val="0"/>
          <w:szCs w:val="21"/>
        </w:rPr>
        <w:t xml:space="preserve">　</w:t>
      </w:r>
      <w:r w:rsidR="004B5CFD">
        <w:rPr>
          <w:rFonts w:ascii="ＭＳ 明朝" w:eastAsia="ＭＳ 明朝" w:hAnsi="Times New Roman" w:cs="ＭＳ 明朝" w:hint="eastAsia"/>
          <w:color w:val="000000"/>
          <w:kern w:val="0"/>
          <w:szCs w:val="21"/>
        </w:rPr>
        <w:t>そこで、</w:t>
      </w:r>
      <w:r w:rsidRPr="00E26350">
        <w:rPr>
          <w:rFonts w:ascii="ＭＳ 明朝" w:eastAsia="ＭＳ 明朝" w:hAnsi="ＭＳ 明朝" w:cs="ＭＳ 明朝"/>
          <w:color w:val="000000"/>
          <w:kern w:val="0"/>
          <w:szCs w:val="21"/>
        </w:rPr>
        <w:t>5</w:t>
      </w:r>
      <w:r w:rsidRPr="00E26350">
        <w:rPr>
          <w:rFonts w:ascii="ＭＳ 明朝" w:eastAsia="ＭＳ 明朝" w:hAnsi="Times New Roman" w:cs="ＭＳ 明朝" w:hint="eastAsia"/>
          <w:color w:val="000000"/>
          <w:kern w:val="0"/>
          <w:szCs w:val="21"/>
        </w:rPr>
        <w:t>月から</w:t>
      </w:r>
      <w:r w:rsidR="004B5CFD">
        <w:rPr>
          <w:rFonts w:ascii="ＭＳ 明朝" w:eastAsia="ＭＳ 明朝" w:hAnsi="Times New Roman" w:cs="ＭＳ 明朝" w:hint="eastAsia"/>
          <w:color w:val="000000"/>
          <w:kern w:val="0"/>
          <w:szCs w:val="21"/>
        </w:rPr>
        <w:t>行っている、社会性の基礎を育むためのスキルを取り入れ</w:t>
      </w:r>
      <w:r w:rsidR="001B7B65">
        <w:rPr>
          <w:rFonts w:ascii="ＭＳ 明朝" w:eastAsia="ＭＳ 明朝" w:hAnsi="Times New Roman" w:cs="ＭＳ 明朝" w:hint="eastAsia"/>
          <w:color w:val="000000"/>
          <w:kern w:val="0"/>
          <w:szCs w:val="21"/>
        </w:rPr>
        <w:t>、失敗した時に謝ることの意義や方法を身につけさせたい。また、謝ることを奨励し、習慣化</w:t>
      </w:r>
      <w:r w:rsidR="001B7B65">
        <w:rPr>
          <w:rFonts w:ascii="Times New Roman" w:eastAsia="ＭＳ 明朝" w:hAnsi="Times New Roman" w:cs="ＭＳ 明朝" w:hint="eastAsia"/>
          <w:color w:val="000000"/>
          <w:kern w:val="0"/>
          <w:szCs w:val="21"/>
        </w:rPr>
        <w:t>につながることを期待している。</w:t>
      </w:r>
    </w:p>
    <w:p w:rsidR="00792856" w:rsidRDefault="00792856" w:rsidP="00E26350">
      <w:pPr>
        <w:overflowPunct w:val="0"/>
        <w:textAlignment w:val="baseline"/>
        <w:rPr>
          <w:rFonts w:ascii="Times New Roman" w:eastAsia="ＭＳ 明朝" w:hAnsi="Times New Roman" w:cs="ＭＳ 明朝"/>
          <w:color w:val="000000"/>
          <w:kern w:val="0"/>
          <w:szCs w:val="21"/>
        </w:rPr>
      </w:pPr>
      <w:r w:rsidRPr="00184334">
        <w:rPr>
          <w:rFonts w:asciiTheme="majorEastAsia" w:eastAsiaTheme="majorEastAsia" w:hAnsiTheme="majorEastAsia" w:cs="Times New Roman" w:hint="eastAsia"/>
          <w:color w:val="000000"/>
          <w:spacing w:val="16"/>
          <w:kern w:val="0"/>
          <w:sz w:val="20"/>
          <w:szCs w:val="20"/>
        </w:rPr>
        <w:t xml:space="preserve">アンケート　</w:t>
      </w:r>
      <w:r>
        <w:rPr>
          <w:rFonts w:asciiTheme="majorEastAsia" w:eastAsiaTheme="majorEastAsia" w:hAnsiTheme="majorEastAsia" w:cs="Times New Roman" w:hint="eastAsia"/>
          <w:color w:val="000000"/>
          <w:spacing w:val="16"/>
          <w:kern w:val="0"/>
          <w:sz w:val="20"/>
          <w:szCs w:val="20"/>
        </w:rPr>
        <w:t xml:space="preserve">　　　　　　　　　　　　　　</w:t>
      </w:r>
      <w:r w:rsidRPr="00184334">
        <w:rPr>
          <w:rFonts w:asciiTheme="majorEastAsia" w:eastAsiaTheme="majorEastAsia" w:hAnsiTheme="majorEastAsia" w:cs="Times New Roman" w:hint="eastAsia"/>
          <w:color w:val="000000"/>
          <w:spacing w:val="16"/>
          <w:kern w:val="0"/>
          <w:sz w:val="20"/>
          <w:szCs w:val="20"/>
        </w:rPr>
        <w:t>hyper-QUｿｰｼｬﾙｽｷﾙ結果</w:t>
      </w:r>
      <w:r w:rsidRPr="00184334">
        <w:rPr>
          <w:rFonts w:asciiTheme="majorEastAsia" w:eastAsiaTheme="majorEastAsia" w:hAnsiTheme="majorEastAsia" w:cs="Times New Roman" w:hint="eastAsia"/>
          <w:color w:val="000000"/>
          <w:spacing w:val="16"/>
          <w:kern w:val="0"/>
          <w:szCs w:val="21"/>
        </w:rPr>
        <w:t xml:space="preserve">　</w:t>
      </w:r>
      <w:r>
        <w:rPr>
          <w:rFonts w:asciiTheme="majorEastAsia" w:eastAsiaTheme="majorEastAsia" w:hAnsiTheme="majorEastAsia" w:cs="Times New Roman" w:hint="eastAsia"/>
          <w:color w:val="000000"/>
          <w:spacing w:val="16"/>
          <w:kern w:val="0"/>
          <w:szCs w:val="21"/>
        </w:rPr>
        <w:t>（</w:t>
      </w:r>
      <w:r w:rsidRPr="00184334">
        <w:rPr>
          <w:rFonts w:asciiTheme="majorEastAsia" w:eastAsiaTheme="majorEastAsia" w:hAnsiTheme="majorEastAsia" w:cs="Times New Roman" w:hint="eastAsia"/>
          <w:color w:val="000000"/>
          <w:spacing w:val="16"/>
          <w:kern w:val="0"/>
          <w:sz w:val="16"/>
          <w:szCs w:val="16"/>
        </w:rPr>
        <w:t>4/28実施</w:t>
      </w:r>
      <w:r>
        <w:rPr>
          <w:rFonts w:asciiTheme="majorEastAsia" w:eastAsiaTheme="majorEastAsia" w:hAnsiTheme="majorEastAsia" w:cs="Times New Roman" w:hint="eastAsia"/>
          <w:color w:val="000000"/>
          <w:spacing w:val="16"/>
          <w:kern w:val="0"/>
          <w:sz w:val="16"/>
          <w:szCs w:val="16"/>
        </w:rPr>
        <w:t>）</w:t>
      </w:r>
    </w:p>
    <w:tbl>
      <w:tblPr>
        <w:tblStyle w:val="a6"/>
        <w:tblW w:w="0" w:type="auto"/>
        <w:tblLook w:val="04A0" w:firstRow="1" w:lastRow="0" w:firstColumn="1" w:lastColumn="0" w:noHBand="0" w:noVBand="1"/>
      </w:tblPr>
      <w:tblGrid>
        <w:gridCol w:w="3794"/>
        <w:gridCol w:w="992"/>
        <w:gridCol w:w="5050"/>
      </w:tblGrid>
      <w:tr w:rsidR="00792856" w:rsidTr="009F09E2">
        <w:trPr>
          <w:trHeight w:val="2446"/>
        </w:trPr>
        <w:tc>
          <w:tcPr>
            <w:tcW w:w="4786" w:type="dxa"/>
            <w:gridSpan w:val="2"/>
          </w:tcPr>
          <w:p w:rsidR="00792856" w:rsidRDefault="00792856" w:rsidP="009F09E2">
            <w:pPr>
              <w:overflowPunct w:val="0"/>
              <w:textAlignment w:val="baseline"/>
              <w:rPr>
                <w:rFonts w:ascii="ＭＳ 明朝" w:eastAsia="ＭＳ 明朝" w:hAnsi="Times New Roman" w:cs="Times New Roman"/>
                <w:color w:val="000000"/>
                <w:spacing w:val="16"/>
                <w:kern w:val="0"/>
                <w:szCs w:val="21"/>
                <w:u w:val="single"/>
              </w:rPr>
            </w:pPr>
          </w:p>
          <w:p w:rsidR="00792856" w:rsidRDefault="00792856" w:rsidP="009F09E2">
            <w:pPr>
              <w:overflowPunct w:val="0"/>
              <w:textAlignment w:val="baseline"/>
              <w:rPr>
                <w:rFonts w:ascii="ＭＳ 明朝" w:eastAsia="ＭＳ 明朝" w:hAnsi="Times New Roman" w:cs="Times New Roman"/>
                <w:color w:val="000000"/>
                <w:spacing w:val="16"/>
                <w:kern w:val="0"/>
                <w:szCs w:val="21"/>
                <w:u w:val="single"/>
              </w:rPr>
            </w:pPr>
            <w:r w:rsidRPr="00184334">
              <w:rPr>
                <w:rFonts w:ascii="ＭＳ 明朝" w:eastAsia="ＭＳ 明朝" w:hAnsi="Times New Roman" w:cs="Times New Roman" w:hint="eastAsia"/>
                <w:color w:val="000000"/>
                <w:spacing w:val="16"/>
                <w:kern w:val="0"/>
                <w:szCs w:val="21"/>
                <w:u w:val="single"/>
              </w:rPr>
              <w:t>失敗場面での対応</w:t>
            </w:r>
          </w:p>
          <w:p w:rsidR="00792856" w:rsidRPr="00184334" w:rsidRDefault="00792856" w:rsidP="009F09E2">
            <w:pPr>
              <w:overflowPunct w:val="0"/>
              <w:textAlignment w:val="baseline"/>
              <w:rPr>
                <w:rFonts w:ascii="ＭＳ 明朝" w:eastAsia="ＭＳ 明朝" w:hAnsi="Times New Roman" w:cs="Times New Roman"/>
                <w:color w:val="000000"/>
                <w:spacing w:val="16"/>
                <w:kern w:val="0"/>
                <w:szCs w:val="21"/>
                <w:u w:val="single"/>
              </w:rPr>
            </w:pPr>
          </w:p>
          <w:p w:rsidR="00792856" w:rsidRDefault="00792856" w:rsidP="009F09E2">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失敗をした時、すぐにあやまっていますか</w:t>
            </w:r>
          </w:p>
        </w:tc>
        <w:tc>
          <w:tcPr>
            <w:tcW w:w="5050" w:type="dxa"/>
            <w:vMerge w:val="restart"/>
          </w:tcPr>
          <w:p w:rsidR="00792856" w:rsidRPr="00184334" w:rsidRDefault="00792856" w:rsidP="009F09E2">
            <w:pPr>
              <w:overflowPunct w:val="0"/>
              <w:textAlignment w:val="baseline"/>
              <w:rPr>
                <w:rFonts w:ascii="ＭＳ 明朝" w:eastAsia="ＭＳ 明朝" w:hAnsi="Times New Roman" w:cs="Times New Roman"/>
                <w:color w:val="000000"/>
                <w:spacing w:val="16"/>
                <w:kern w:val="0"/>
                <w:sz w:val="20"/>
                <w:szCs w:val="20"/>
              </w:rPr>
            </w:pPr>
            <w:r w:rsidRPr="00184334">
              <w:rPr>
                <w:rFonts w:ascii="ＭＳ 明朝" w:eastAsia="ＭＳ 明朝" w:hAnsi="Times New Roman" w:cs="Times New Roman" w:hint="eastAsia"/>
                <w:color w:val="000000"/>
                <w:spacing w:val="16"/>
                <w:kern w:val="0"/>
                <w:sz w:val="20"/>
                <w:szCs w:val="20"/>
              </w:rPr>
              <w:t>考察</w:t>
            </w:r>
          </w:p>
          <w:p w:rsidR="00792856" w:rsidRDefault="00792856" w:rsidP="00792856">
            <w:pPr>
              <w:overflowPunct w:val="0"/>
              <w:ind w:left="264" w:hangingChars="100" w:hanging="264"/>
              <w:textAlignment w:val="baseline"/>
              <w:rPr>
                <w:rFonts w:ascii="ＭＳ 明朝" w:eastAsia="ＭＳ 明朝" w:hAnsi="Times New Roman" w:cs="Times New Roman"/>
                <w:color w:val="000000"/>
                <w:spacing w:val="16"/>
                <w:kern w:val="0"/>
                <w:szCs w:val="21"/>
              </w:rPr>
            </w:pPr>
            <w:r w:rsidRPr="00184334">
              <w:rPr>
                <w:rFonts w:ascii="ＭＳ 明朝" w:eastAsia="ＭＳ 明朝" w:hAnsi="Times New Roman" w:cs="Times New Roman" w:hint="eastAsia"/>
                <w:color w:val="000000"/>
                <w:spacing w:val="16"/>
                <w:kern w:val="0"/>
                <w:sz w:val="20"/>
                <w:szCs w:val="20"/>
              </w:rPr>
              <w:t>・だいたいしている児童の中には</w:t>
            </w:r>
            <w:r>
              <w:rPr>
                <w:rFonts w:ascii="ＭＳ 明朝" w:eastAsia="ＭＳ 明朝" w:hAnsi="Times New Roman" w:cs="Times New Roman" w:hint="eastAsia"/>
                <w:color w:val="000000"/>
                <w:spacing w:val="16"/>
                <w:kern w:val="0"/>
                <w:szCs w:val="21"/>
              </w:rPr>
              <w:t>、心から謝るというよりも、先生や周りの友だちに言われてしたという児童もいる。</w:t>
            </w:r>
          </w:p>
          <w:p w:rsidR="00792856" w:rsidRDefault="00792856" w:rsidP="00792856">
            <w:pPr>
              <w:overflowPunct w:val="0"/>
              <w:ind w:left="274" w:hangingChars="100" w:hanging="274"/>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・あまりしていないという児童から、謝る事が恥ずかしい、謝っても許してくれないと思おうという理由があげられた。</w:t>
            </w:r>
          </w:p>
          <w:p w:rsidR="00792856" w:rsidRPr="00184334" w:rsidRDefault="00792856" w:rsidP="00792856">
            <w:pPr>
              <w:overflowPunct w:val="0"/>
              <w:ind w:left="274" w:hangingChars="100" w:hanging="274"/>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・謝る事でお互いに良い関係が築かれるという指導が必要になってくる。</w:t>
            </w:r>
          </w:p>
        </w:tc>
      </w:tr>
      <w:tr w:rsidR="00792856" w:rsidTr="009F09E2">
        <w:tc>
          <w:tcPr>
            <w:tcW w:w="3794" w:type="dxa"/>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いつもしている</w:t>
            </w:r>
          </w:p>
        </w:tc>
        <w:tc>
          <w:tcPr>
            <w:tcW w:w="992" w:type="dxa"/>
          </w:tcPr>
          <w:p w:rsidR="00792856" w:rsidRDefault="00792856" w:rsidP="009F09E2">
            <w:pPr>
              <w:overflowPunct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0人</w:t>
            </w:r>
          </w:p>
        </w:tc>
        <w:tc>
          <w:tcPr>
            <w:tcW w:w="5050" w:type="dxa"/>
            <w:vMerge/>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p>
        </w:tc>
      </w:tr>
      <w:tr w:rsidR="00792856" w:rsidTr="009F09E2">
        <w:tc>
          <w:tcPr>
            <w:tcW w:w="3794" w:type="dxa"/>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だいたいしている</w:t>
            </w:r>
          </w:p>
        </w:tc>
        <w:tc>
          <w:tcPr>
            <w:tcW w:w="992" w:type="dxa"/>
          </w:tcPr>
          <w:p w:rsidR="00792856" w:rsidRDefault="00792856" w:rsidP="009F09E2">
            <w:pPr>
              <w:overflowPunct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2人</w:t>
            </w:r>
          </w:p>
        </w:tc>
        <w:tc>
          <w:tcPr>
            <w:tcW w:w="5050" w:type="dxa"/>
            <w:vMerge/>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p>
        </w:tc>
      </w:tr>
      <w:tr w:rsidR="00792856" w:rsidTr="009F09E2">
        <w:tc>
          <w:tcPr>
            <w:tcW w:w="3794" w:type="dxa"/>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あまりしていない</w:t>
            </w:r>
          </w:p>
        </w:tc>
        <w:tc>
          <w:tcPr>
            <w:tcW w:w="992" w:type="dxa"/>
          </w:tcPr>
          <w:p w:rsidR="00792856" w:rsidRDefault="00792856" w:rsidP="009F09E2">
            <w:pPr>
              <w:overflowPunct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3人</w:t>
            </w:r>
          </w:p>
        </w:tc>
        <w:tc>
          <w:tcPr>
            <w:tcW w:w="5050" w:type="dxa"/>
            <w:vMerge/>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p>
        </w:tc>
      </w:tr>
      <w:tr w:rsidR="00792856" w:rsidTr="009F09E2">
        <w:trPr>
          <w:trHeight w:val="352"/>
        </w:trPr>
        <w:tc>
          <w:tcPr>
            <w:tcW w:w="3794" w:type="dxa"/>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まったくしていない</w:t>
            </w:r>
          </w:p>
        </w:tc>
        <w:tc>
          <w:tcPr>
            <w:tcW w:w="992" w:type="dxa"/>
          </w:tcPr>
          <w:p w:rsidR="00792856" w:rsidRDefault="00792856" w:rsidP="009F09E2">
            <w:pPr>
              <w:overflowPunct w:val="0"/>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0人</w:t>
            </w:r>
          </w:p>
        </w:tc>
        <w:tc>
          <w:tcPr>
            <w:tcW w:w="5050" w:type="dxa"/>
            <w:vMerge/>
          </w:tcPr>
          <w:p w:rsidR="00792856" w:rsidRDefault="00792856" w:rsidP="009F09E2">
            <w:pPr>
              <w:overflowPunct w:val="0"/>
              <w:textAlignment w:val="baseline"/>
              <w:rPr>
                <w:rFonts w:ascii="ＭＳ 明朝" w:eastAsia="ＭＳ 明朝" w:hAnsi="Times New Roman" w:cs="Times New Roman"/>
                <w:color w:val="000000"/>
                <w:spacing w:val="16"/>
                <w:kern w:val="0"/>
                <w:szCs w:val="21"/>
              </w:rPr>
            </w:pPr>
          </w:p>
        </w:tc>
      </w:tr>
    </w:tbl>
    <w:p w:rsidR="00E26350" w:rsidRPr="00792856" w:rsidRDefault="00B30813" w:rsidP="00E26350">
      <w:pPr>
        <w:overflowPunct w:val="0"/>
        <w:textAlignment w:val="baseline"/>
        <w:rPr>
          <w:rFonts w:asciiTheme="majorEastAsia" w:eastAsiaTheme="majorEastAsia" w:hAnsiTheme="majorEastAsia" w:cs="ＭＳ 明朝"/>
          <w:color w:val="000000"/>
          <w:kern w:val="0"/>
          <w:sz w:val="16"/>
          <w:szCs w:val="16"/>
        </w:rPr>
      </w:pPr>
      <w:r>
        <w:rPr>
          <w:rFonts w:ascii="ＭＳ 明朝" w:eastAsia="ＭＳ 明朝" w:hAnsi="Times New Roman" w:cs="ＭＳ 明朝" w:hint="eastAsia"/>
          <w:color w:val="000000"/>
          <w:kern w:val="0"/>
          <w:szCs w:val="21"/>
        </w:rPr>
        <w:lastRenderedPageBreak/>
        <w:t>（２）題材設定の理由</w:t>
      </w:r>
    </w:p>
    <w:p w:rsidR="000B0F67" w:rsidRDefault="00B30813"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4F7EE4">
        <w:rPr>
          <w:rFonts w:ascii="ＭＳ 明朝" w:eastAsia="ＭＳ 明朝" w:hAnsi="Times New Roman" w:cs="ＭＳ 明朝" w:hint="eastAsia"/>
          <w:color w:val="000000"/>
          <w:kern w:val="0"/>
          <w:szCs w:val="21"/>
        </w:rPr>
        <w:t>新学期から2ヶ月経ち、</w:t>
      </w:r>
      <w:r w:rsidR="00841C7E">
        <w:rPr>
          <w:rFonts w:ascii="ＭＳ 明朝" w:eastAsia="ＭＳ 明朝" w:hAnsi="Times New Roman" w:cs="ＭＳ 明朝" w:hint="eastAsia"/>
          <w:color w:val="000000"/>
          <w:kern w:val="0"/>
          <w:szCs w:val="21"/>
        </w:rPr>
        <w:t>友だちとの関係も慣れ始めた</w:t>
      </w:r>
      <w:r w:rsidR="004F7EE4">
        <w:rPr>
          <w:rFonts w:ascii="ＭＳ 明朝" w:eastAsia="ＭＳ 明朝" w:hAnsi="Times New Roman" w:cs="ＭＳ 明朝" w:hint="eastAsia"/>
          <w:color w:val="000000"/>
          <w:kern w:val="0"/>
          <w:szCs w:val="21"/>
        </w:rPr>
        <w:t>児童の間では、些細なことが原因でトラブルが見られる時期である。</w:t>
      </w:r>
      <w:r w:rsidR="000B0F67">
        <w:rPr>
          <w:rFonts w:ascii="ＭＳ 明朝" w:eastAsia="ＭＳ 明朝" w:hAnsi="Times New Roman" w:cs="ＭＳ 明朝" w:hint="eastAsia"/>
          <w:color w:val="000000"/>
          <w:kern w:val="0"/>
          <w:szCs w:val="21"/>
        </w:rPr>
        <w:t>トラブルの解決法は相手に迷惑をかけたら「謝る」事である。しかし、それがしっかり身についていないため、間違った行動に対して、「謝る」スキルを児童に身につけさせる必要がある。</w:t>
      </w:r>
    </w:p>
    <w:p w:rsidR="00EE1E0B" w:rsidRDefault="000B0F67" w:rsidP="00DF126F">
      <w:pPr>
        <w:overflowPunct w:val="0"/>
        <w:ind w:firstLineChars="100" w:firstLine="242"/>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そこで、</w:t>
      </w:r>
      <w:r w:rsidR="004F7EE4">
        <w:rPr>
          <w:rFonts w:ascii="ＭＳ 明朝" w:eastAsia="ＭＳ 明朝" w:hAnsi="Times New Roman" w:cs="ＭＳ 明朝" w:hint="eastAsia"/>
          <w:color w:val="000000"/>
          <w:kern w:val="0"/>
          <w:szCs w:val="21"/>
        </w:rPr>
        <w:t>日常</w:t>
      </w:r>
      <w:r w:rsidR="0081746D">
        <w:rPr>
          <w:rFonts w:ascii="ＭＳ 明朝" w:eastAsia="ＭＳ 明朝" w:hAnsi="Times New Roman" w:cs="ＭＳ 明朝" w:hint="eastAsia"/>
          <w:color w:val="000000"/>
          <w:kern w:val="0"/>
          <w:szCs w:val="21"/>
        </w:rPr>
        <w:t>で</w:t>
      </w:r>
      <w:r w:rsidR="004F7EE4">
        <w:rPr>
          <w:rFonts w:ascii="ＭＳ 明朝" w:eastAsia="ＭＳ 明朝" w:hAnsi="Times New Roman" w:cs="ＭＳ 明朝" w:hint="eastAsia"/>
          <w:color w:val="000000"/>
          <w:kern w:val="0"/>
          <w:szCs w:val="21"/>
        </w:rPr>
        <w:t>起こり得る場面を取り上げ、</w:t>
      </w:r>
      <w:r w:rsidR="00B85F88">
        <w:rPr>
          <w:rFonts w:ascii="ＭＳ 明朝" w:eastAsia="ＭＳ 明朝" w:hAnsi="Times New Roman" w:cs="ＭＳ 明朝" w:hint="eastAsia"/>
          <w:color w:val="000000"/>
          <w:kern w:val="0"/>
          <w:szCs w:val="21"/>
        </w:rPr>
        <w:t>「</w:t>
      </w:r>
      <w:r w:rsidR="004F7EE4">
        <w:rPr>
          <w:rFonts w:ascii="ＭＳ 明朝" w:eastAsia="ＭＳ 明朝" w:hAnsi="Times New Roman" w:cs="ＭＳ 明朝" w:hint="eastAsia"/>
          <w:color w:val="000000"/>
          <w:kern w:val="0"/>
          <w:szCs w:val="21"/>
        </w:rPr>
        <w:t>謝る</w:t>
      </w:r>
      <w:r w:rsidR="00B85F88">
        <w:rPr>
          <w:rFonts w:ascii="ＭＳ 明朝" w:eastAsia="ＭＳ 明朝" w:hAnsi="Times New Roman" w:cs="ＭＳ 明朝" w:hint="eastAsia"/>
          <w:color w:val="000000"/>
          <w:kern w:val="0"/>
          <w:szCs w:val="21"/>
        </w:rPr>
        <w:t>」</w:t>
      </w:r>
      <w:r w:rsidR="004F7EE4">
        <w:rPr>
          <w:rFonts w:ascii="ＭＳ 明朝" w:eastAsia="ＭＳ 明朝" w:hAnsi="Times New Roman" w:cs="ＭＳ 明朝" w:hint="eastAsia"/>
          <w:color w:val="000000"/>
          <w:kern w:val="0"/>
          <w:szCs w:val="21"/>
        </w:rPr>
        <w:t>という行動をした時としない時では、相</w:t>
      </w:r>
      <w:r w:rsidR="00B85F88">
        <w:rPr>
          <w:rFonts w:ascii="ＭＳ 明朝" w:eastAsia="ＭＳ 明朝" w:hAnsi="Times New Roman" w:cs="ＭＳ 明朝" w:hint="eastAsia"/>
          <w:color w:val="000000"/>
          <w:kern w:val="0"/>
          <w:szCs w:val="21"/>
        </w:rPr>
        <w:t>手がどのような感情を持つのか考えさせることで、「謝る」事</w:t>
      </w:r>
      <w:r w:rsidR="00EE1E0B">
        <w:rPr>
          <w:rFonts w:ascii="ＭＳ 明朝" w:eastAsia="ＭＳ 明朝" w:hAnsi="Times New Roman" w:cs="ＭＳ 明朝" w:hint="eastAsia"/>
          <w:color w:val="000000"/>
          <w:kern w:val="0"/>
          <w:szCs w:val="21"/>
        </w:rPr>
        <w:t>が必要であることを理解</w:t>
      </w:r>
      <w:r w:rsidR="0081746D">
        <w:rPr>
          <w:rFonts w:ascii="ＭＳ 明朝" w:eastAsia="ＭＳ 明朝" w:hAnsi="Times New Roman" w:cs="ＭＳ 明朝" w:hint="eastAsia"/>
          <w:color w:val="000000"/>
          <w:kern w:val="0"/>
          <w:szCs w:val="21"/>
        </w:rPr>
        <w:t>させていきたい</w:t>
      </w:r>
      <w:r w:rsidR="00EE1E0B">
        <w:rPr>
          <w:rFonts w:ascii="ＭＳ 明朝" w:eastAsia="ＭＳ 明朝" w:hAnsi="Times New Roman" w:cs="ＭＳ 明朝" w:hint="eastAsia"/>
          <w:color w:val="000000"/>
          <w:kern w:val="0"/>
          <w:szCs w:val="21"/>
        </w:rPr>
        <w:t>。</w:t>
      </w:r>
      <w:r w:rsidR="00B85F88">
        <w:rPr>
          <w:rFonts w:ascii="ＭＳ 明朝" w:eastAsia="ＭＳ 明朝" w:hAnsi="Times New Roman" w:cs="ＭＳ 明朝" w:hint="eastAsia"/>
          <w:color w:val="000000"/>
          <w:kern w:val="0"/>
          <w:szCs w:val="21"/>
        </w:rPr>
        <w:t>さらに</w:t>
      </w:r>
      <w:r w:rsidR="00EE1E0B">
        <w:rPr>
          <w:rFonts w:ascii="ＭＳ 明朝" w:eastAsia="ＭＳ 明朝" w:hAnsi="Times New Roman" w:cs="ＭＳ 明朝" w:hint="eastAsia"/>
          <w:color w:val="000000"/>
          <w:kern w:val="0"/>
          <w:szCs w:val="21"/>
        </w:rPr>
        <w:t>、</w:t>
      </w:r>
      <w:r w:rsidR="00B85F88">
        <w:rPr>
          <w:rFonts w:ascii="ＭＳ 明朝" w:eastAsia="ＭＳ 明朝" w:hAnsi="Times New Roman" w:cs="ＭＳ 明朝" w:hint="eastAsia"/>
          <w:color w:val="000000"/>
          <w:kern w:val="0"/>
          <w:szCs w:val="21"/>
        </w:rPr>
        <w:t>「謝る」方法や練習を学級全体で行うことで、「謝る」ことが当たり前の事であり</w:t>
      </w:r>
      <w:r w:rsidR="00EE1E0B">
        <w:rPr>
          <w:rFonts w:ascii="ＭＳ 明朝" w:eastAsia="ＭＳ 明朝" w:hAnsi="Times New Roman" w:cs="ＭＳ 明朝" w:hint="eastAsia"/>
          <w:color w:val="000000"/>
          <w:kern w:val="0"/>
          <w:szCs w:val="21"/>
        </w:rPr>
        <w:t>、恥ずかしいものではないという事を感じ、日常の中でも素直に実践できることを期待する。</w:t>
      </w:r>
      <w:r w:rsidR="00B85F88">
        <w:rPr>
          <w:rFonts w:ascii="ＭＳ 明朝" w:eastAsia="ＭＳ 明朝" w:hAnsi="Times New Roman" w:cs="ＭＳ 明朝" w:hint="eastAsia"/>
          <w:color w:val="000000"/>
          <w:kern w:val="0"/>
          <w:szCs w:val="21"/>
        </w:rPr>
        <w:t>また、イラストカードを活用し、自分の言動が相手を傷つけて</w:t>
      </w:r>
      <w:r>
        <w:rPr>
          <w:rFonts w:ascii="ＭＳ 明朝" w:eastAsia="ＭＳ 明朝" w:hAnsi="Times New Roman" w:cs="ＭＳ 明朝" w:hint="eastAsia"/>
          <w:color w:val="000000"/>
          <w:kern w:val="0"/>
          <w:szCs w:val="21"/>
        </w:rPr>
        <w:t>いることに</w:t>
      </w:r>
      <w:r w:rsidR="00B85F88">
        <w:rPr>
          <w:rFonts w:ascii="ＭＳ 明朝" w:eastAsia="ＭＳ 明朝" w:hAnsi="Times New Roman" w:cs="ＭＳ 明朝" w:hint="eastAsia"/>
          <w:color w:val="000000"/>
          <w:kern w:val="0"/>
          <w:szCs w:val="21"/>
        </w:rPr>
        <w:t>気づかせ</w:t>
      </w:r>
      <w:r w:rsidR="00EE1E0B">
        <w:rPr>
          <w:rFonts w:ascii="ＭＳ 明朝" w:eastAsia="ＭＳ 明朝" w:hAnsi="Times New Roman" w:cs="ＭＳ 明朝" w:hint="eastAsia"/>
          <w:color w:val="000000"/>
          <w:kern w:val="0"/>
          <w:szCs w:val="21"/>
        </w:rPr>
        <w:t>る事で、これまでの</w:t>
      </w:r>
      <w:r>
        <w:rPr>
          <w:rFonts w:ascii="ＭＳ 明朝" w:eastAsia="ＭＳ 明朝" w:hAnsi="Times New Roman" w:cs="ＭＳ 明朝" w:hint="eastAsia"/>
          <w:color w:val="000000"/>
          <w:kern w:val="0"/>
          <w:szCs w:val="21"/>
        </w:rPr>
        <w:t>自分</w:t>
      </w:r>
      <w:r w:rsidR="00EE1E0B">
        <w:rPr>
          <w:rFonts w:ascii="ＭＳ 明朝" w:eastAsia="ＭＳ 明朝" w:hAnsi="Times New Roman" w:cs="ＭＳ 明朝" w:hint="eastAsia"/>
          <w:color w:val="000000"/>
          <w:kern w:val="0"/>
          <w:szCs w:val="21"/>
        </w:rPr>
        <w:t>を振り返り</w:t>
      </w:r>
      <w:r>
        <w:rPr>
          <w:rFonts w:ascii="ＭＳ 明朝" w:eastAsia="ＭＳ 明朝" w:hAnsi="Times New Roman" w:cs="ＭＳ 明朝" w:hint="eastAsia"/>
          <w:color w:val="000000"/>
          <w:kern w:val="0"/>
          <w:szCs w:val="21"/>
        </w:rPr>
        <w:t>、行動を</w:t>
      </w:r>
      <w:r w:rsidR="00EE1E0B">
        <w:rPr>
          <w:rFonts w:ascii="ＭＳ 明朝" w:eastAsia="ＭＳ 明朝" w:hAnsi="Times New Roman" w:cs="ＭＳ 明朝" w:hint="eastAsia"/>
          <w:color w:val="000000"/>
          <w:kern w:val="0"/>
          <w:szCs w:val="21"/>
        </w:rPr>
        <w:t>改めていくと考える。</w:t>
      </w:r>
    </w:p>
    <w:p w:rsidR="00E26350" w:rsidRDefault="000B0F67" w:rsidP="00E26350">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235372">
        <w:rPr>
          <w:rFonts w:ascii="ＭＳ 明朝" w:eastAsia="ＭＳ 明朝" w:hAnsi="Times New Roman" w:cs="ＭＳ 明朝" w:hint="eastAsia"/>
          <w:color w:val="000000"/>
          <w:kern w:val="0"/>
          <w:szCs w:val="21"/>
        </w:rPr>
        <w:t>以上のことから、児童が</w:t>
      </w:r>
      <w:r>
        <w:rPr>
          <w:rFonts w:ascii="ＭＳ 明朝" w:eastAsia="ＭＳ 明朝" w:hAnsi="Times New Roman" w:cs="ＭＳ 明朝" w:hint="eastAsia"/>
          <w:color w:val="000000"/>
          <w:kern w:val="0"/>
          <w:szCs w:val="21"/>
        </w:rPr>
        <w:t>失敗場面において、素直に「謝る」スキル</w:t>
      </w:r>
      <w:r w:rsidR="002C0E14">
        <w:rPr>
          <w:rFonts w:ascii="ＭＳ 明朝" w:eastAsia="ＭＳ 明朝" w:hAnsi="Times New Roman" w:cs="ＭＳ 明朝" w:hint="eastAsia"/>
          <w:color w:val="000000"/>
          <w:kern w:val="0"/>
          <w:szCs w:val="21"/>
        </w:rPr>
        <w:t>を身につけることは、自分の行動を改める態度を育てるとともに</w:t>
      </w:r>
      <w:r w:rsidR="00C43AAF">
        <w:rPr>
          <w:rFonts w:ascii="ＭＳ 明朝" w:eastAsia="ＭＳ 明朝" w:hAnsi="Times New Roman" w:cs="ＭＳ 明朝" w:hint="eastAsia"/>
          <w:color w:val="000000"/>
          <w:kern w:val="0"/>
          <w:szCs w:val="21"/>
        </w:rPr>
        <w:t>、間違った行動を許し合える</w:t>
      </w:r>
      <w:r w:rsidR="0081746D">
        <w:rPr>
          <w:rFonts w:ascii="ＭＳ 明朝" w:eastAsia="ＭＳ 明朝" w:hAnsi="Times New Roman" w:cs="ＭＳ 明朝" w:hint="eastAsia"/>
          <w:color w:val="000000"/>
          <w:kern w:val="0"/>
          <w:szCs w:val="21"/>
        </w:rPr>
        <w:t>良好な友だち関係</w:t>
      </w:r>
      <w:r w:rsidR="00235372">
        <w:rPr>
          <w:rFonts w:ascii="ＭＳ 明朝" w:eastAsia="ＭＳ 明朝" w:hAnsi="Times New Roman" w:cs="ＭＳ 明朝" w:hint="eastAsia"/>
          <w:color w:val="000000"/>
          <w:kern w:val="0"/>
          <w:szCs w:val="21"/>
        </w:rPr>
        <w:t>につながると考え、本題材を設定した。</w:t>
      </w:r>
    </w:p>
    <w:p w:rsidR="00E26350" w:rsidRPr="00184334" w:rsidRDefault="00E26350" w:rsidP="00184334">
      <w:pPr>
        <w:overflowPunct w:val="0"/>
        <w:textAlignment w:val="baseline"/>
        <w:rPr>
          <w:rFonts w:asciiTheme="majorEastAsia" w:eastAsiaTheme="majorEastAsia" w:hAnsiTheme="majorEastAsia" w:cs="ＭＳ 明朝"/>
          <w:color w:val="000000"/>
          <w:kern w:val="0"/>
          <w:sz w:val="16"/>
          <w:szCs w:val="16"/>
        </w:rPr>
      </w:pPr>
    </w:p>
    <w:p w:rsidR="00184334" w:rsidRPr="00E26350" w:rsidRDefault="00184334" w:rsidP="00E26350">
      <w:pPr>
        <w:overflowPunct w:val="0"/>
        <w:textAlignment w:val="baseline"/>
        <w:rPr>
          <w:rFonts w:ascii="ＭＳ 明朝" w:eastAsia="ＭＳ 明朝" w:hAnsi="Times New Roman" w:cs="Times New Roman"/>
          <w:color w:val="000000"/>
          <w:spacing w:val="16"/>
          <w:kern w:val="0"/>
          <w:szCs w:val="21"/>
        </w:rPr>
      </w:pPr>
    </w:p>
    <w:p w:rsidR="00264CA0" w:rsidRDefault="00850F8D" w:rsidP="00E26350">
      <w:pPr>
        <w:overflowPunct w:val="0"/>
        <w:textAlignment w:val="baseline"/>
        <w:rPr>
          <w:rFonts w:ascii="ＭＳ 明朝" w:eastAsia="ＭＳ 明朝" w:hAnsi="ＭＳ 明朝" w:cs="ＭＳ ゴシック"/>
          <w:b/>
          <w:bCs/>
          <w:color w:val="000000"/>
          <w:kern w:val="0"/>
          <w:szCs w:val="21"/>
        </w:rPr>
      </w:pPr>
      <w:r>
        <w:rPr>
          <w:rFonts w:ascii="ＭＳ 明朝" w:eastAsia="ＭＳ 明朝" w:hAnsi="ＭＳ 明朝" w:cs="ＭＳ ゴシック" w:hint="eastAsia"/>
          <w:b/>
          <w:bCs/>
          <w:color w:val="000000"/>
          <w:kern w:val="0"/>
          <w:szCs w:val="21"/>
        </w:rPr>
        <w:t>３</w:t>
      </w:r>
      <w:r w:rsidR="00235372" w:rsidRPr="00235372">
        <w:rPr>
          <w:rFonts w:ascii="ＭＳ 明朝" w:eastAsia="ＭＳ 明朝" w:hAnsi="ＭＳ 明朝" w:cs="ＭＳ ゴシック" w:hint="eastAsia"/>
          <w:b/>
          <w:bCs/>
          <w:color w:val="000000"/>
          <w:kern w:val="0"/>
          <w:szCs w:val="21"/>
        </w:rPr>
        <w:t xml:space="preserve">　</w:t>
      </w:r>
      <w:r w:rsidR="00537576">
        <w:rPr>
          <w:rFonts w:ascii="ＭＳ 明朝" w:eastAsia="ＭＳ 明朝" w:hAnsi="ＭＳ 明朝" w:cs="ＭＳ ゴシック" w:hint="eastAsia"/>
          <w:b/>
          <w:bCs/>
          <w:color w:val="000000"/>
          <w:kern w:val="0"/>
          <w:szCs w:val="21"/>
        </w:rPr>
        <w:t xml:space="preserve">第1学年及び2学年の評価規準　　　　</w:t>
      </w:r>
      <w:r w:rsidR="00537576" w:rsidRPr="00537576">
        <w:rPr>
          <w:rFonts w:ascii="ＭＳ 明朝" w:eastAsia="ＭＳ 明朝" w:hAnsi="ＭＳ 明朝" w:cs="ＭＳ ゴシック" w:hint="eastAsia"/>
          <w:bCs/>
          <w:color w:val="000000"/>
          <w:kern w:val="0"/>
          <w:szCs w:val="21"/>
        </w:rPr>
        <w:t>学級活動（２）ウ</w:t>
      </w:r>
      <w:r w:rsidR="00537576" w:rsidRPr="00537576">
        <w:rPr>
          <w:rFonts w:ascii="ＭＳ 明朝" w:eastAsia="ＭＳ 明朝" w:hAnsi="ＭＳ 明朝" w:cs="ＭＳ 明朝" w:hint="eastAsia"/>
          <w:bCs/>
          <w:color w:val="000000"/>
          <w:kern w:val="0"/>
          <w:szCs w:val="21"/>
        </w:rPr>
        <w:t>望</w:t>
      </w:r>
      <w:r w:rsidR="00537576" w:rsidRPr="00E26350">
        <w:rPr>
          <w:rFonts w:ascii="ＭＳ 明朝" w:eastAsia="ＭＳ 明朝" w:hAnsi="ＭＳ 明朝" w:cs="ＭＳ 明朝" w:hint="eastAsia"/>
          <w:bCs/>
          <w:color w:val="000000"/>
          <w:kern w:val="0"/>
          <w:szCs w:val="21"/>
        </w:rPr>
        <w:t>ましい人間関係の形成</w:t>
      </w:r>
    </w:p>
    <w:tbl>
      <w:tblPr>
        <w:tblStyle w:val="a6"/>
        <w:tblW w:w="0" w:type="auto"/>
        <w:tblLook w:val="04A0" w:firstRow="1" w:lastRow="0" w:firstColumn="1" w:lastColumn="0" w:noHBand="0" w:noVBand="1"/>
      </w:tblPr>
      <w:tblGrid>
        <w:gridCol w:w="458"/>
        <w:gridCol w:w="2962"/>
        <w:gridCol w:w="3243"/>
        <w:gridCol w:w="3191"/>
      </w:tblGrid>
      <w:tr w:rsidR="00264CA0" w:rsidTr="00264CA0">
        <w:trPr>
          <w:trHeight w:val="533"/>
        </w:trPr>
        <w:tc>
          <w:tcPr>
            <w:tcW w:w="392" w:type="dxa"/>
          </w:tcPr>
          <w:p w:rsidR="00264CA0" w:rsidRPr="00264CA0" w:rsidRDefault="00264CA0" w:rsidP="00E26350">
            <w:pPr>
              <w:overflowPunct w:val="0"/>
              <w:textAlignment w:val="baseline"/>
              <w:rPr>
                <w:rFonts w:ascii="ＭＳ 明朝" w:eastAsia="ＭＳ 明朝" w:hAnsi="ＭＳ 明朝" w:cs="ＭＳ ゴシック"/>
                <w:bCs/>
                <w:color w:val="000000"/>
                <w:kern w:val="0"/>
                <w:szCs w:val="21"/>
              </w:rPr>
            </w:pPr>
            <w:r w:rsidRPr="00264CA0">
              <w:rPr>
                <w:rFonts w:ascii="ＭＳ 明朝" w:eastAsia="ＭＳ 明朝" w:hAnsi="ＭＳ 明朝" w:cs="ＭＳ ゴシック" w:hint="eastAsia"/>
                <w:bCs/>
                <w:color w:val="000000"/>
                <w:kern w:val="0"/>
                <w:szCs w:val="21"/>
              </w:rPr>
              <w:t>観点</w:t>
            </w:r>
          </w:p>
        </w:tc>
        <w:tc>
          <w:tcPr>
            <w:tcW w:w="2977"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集団活動や生活への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関心・意欲・態度</w:t>
            </w:r>
          </w:p>
        </w:tc>
        <w:tc>
          <w:tcPr>
            <w:tcW w:w="3260"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集団の一員としての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思考・判断・実践</w:t>
            </w:r>
          </w:p>
        </w:tc>
        <w:tc>
          <w:tcPr>
            <w:tcW w:w="3207" w:type="dxa"/>
          </w:tcPr>
          <w:p w:rsid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集団活動や生活への</w:t>
            </w:r>
          </w:p>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知識・理解</w:t>
            </w:r>
          </w:p>
        </w:tc>
      </w:tr>
      <w:tr w:rsidR="00264CA0" w:rsidTr="00850F8D">
        <w:trPr>
          <w:trHeight w:val="1408"/>
        </w:trPr>
        <w:tc>
          <w:tcPr>
            <w:tcW w:w="392" w:type="dxa"/>
          </w:tcPr>
          <w:p w:rsidR="00264CA0" w:rsidRPr="00264CA0" w:rsidRDefault="00264CA0" w:rsidP="00264CA0">
            <w:pPr>
              <w:overflowPunct w:val="0"/>
              <w:jc w:val="center"/>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評価規準</w:t>
            </w:r>
          </w:p>
        </w:tc>
        <w:tc>
          <w:tcPr>
            <w:tcW w:w="2977" w:type="dxa"/>
          </w:tcPr>
          <w:p w:rsidR="00264CA0" w:rsidRPr="00264CA0"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○学校・学級集団の中で、様々な人と仲よくできる人間関係を築こうとしている。</w:t>
            </w:r>
          </w:p>
        </w:tc>
        <w:tc>
          <w:tcPr>
            <w:tcW w:w="3260" w:type="dxa"/>
          </w:tcPr>
          <w:p w:rsidR="00264CA0" w:rsidRPr="00850F8D"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○友だちの良さを認め、よりよい人間関係を築くためにはどうしたらよいのかを考え、行動している。</w:t>
            </w:r>
          </w:p>
        </w:tc>
        <w:tc>
          <w:tcPr>
            <w:tcW w:w="3207" w:type="dxa"/>
          </w:tcPr>
          <w:p w:rsidR="00264CA0" w:rsidRPr="00850F8D" w:rsidRDefault="00850F8D" w:rsidP="00E26350">
            <w:pPr>
              <w:overflowPunct w:val="0"/>
              <w:textAlignment w:val="baseline"/>
              <w:rPr>
                <w:rFonts w:ascii="ＭＳ 明朝" w:eastAsia="ＭＳ 明朝" w:hAnsi="ＭＳ 明朝" w:cs="ＭＳ ゴシック"/>
                <w:bCs/>
                <w:color w:val="000000"/>
                <w:kern w:val="0"/>
                <w:szCs w:val="21"/>
              </w:rPr>
            </w:pPr>
            <w:r>
              <w:rPr>
                <w:rFonts w:ascii="ＭＳ 明朝" w:eastAsia="ＭＳ 明朝" w:hAnsi="ＭＳ 明朝" w:cs="ＭＳ ゴシック" w:hint="eastAsia"/>
                <w:bCs/>
                <w:color w:val="000000"/>
                <w:kern w:val="0"/>
                <w:szCs w:val="21"/>
              </w:rPr>
              <w:t>○仲良く温かい学級集団にするための方法を理解している。</w:t>
            </w:r>
          </w:p>
        </w:tc>
      </w:tr>
    </w:tbl>
    <w:p w:rsidR="00721087" w:rsidRPr="00264CA0" w:rsidRDefault="00721087" w:rsidP="00E26350">
      <w:pPr>
        <w:overflowPunct w:val="0"/>
        <w:textAlignment w:val="baseline"/>
        <w:rPr>
          <w:rFonts w:ascii="ＭＳ 明朝" w:eastAsia="ＭＳ 明朝" w:hAnsi="ＭＳ 明朝" w:cs="ＭＳ ゴシック"/>
          <w:b/>
          <w:bCs/>
          <w:color w:val="000000"/>
          <w:kern w:val="0"/>
          <w:szCs w:val="21"/>
        </w:rPr>
      </w:pPr>
    </w:p>
    <w:p w:rsidR="00E26350" w:rsidRPr="00235372" w:rsidRDefault="00537576" w:rsidP="00E26350">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b/>
          <w:bCs/>
          <w:color w:val="000000"/>
          <w:kern w:val="0"/>
          <w:szCs w:val="21"/>
        </w:rPr>
        <w:t xml:space="preserve">４　</w:t>
      </w:r>
      <w:r w:rsidR="00235372" w:rsidRPr="00235372">
        <w:rPr>
          <w:rFonts w:ascii="ＭＳ 明朝" w:eastAsia="ＭＳ 明朝" w:hAnsi="ＭＳ 明朝" w:cs="ＭＳ ゴシック" w:hint="eastAsia"/>
          <w:b/>
          <w:bCs/>
          <w:color w:val="000000"/>
          <w:kern w:val="0"/>
          <w:szCs w:val="21"/>
        </w:rPr>
        <w:t>指導のねらい</w:t>
      </w:r>
    </w:p>
    <w:p w:rsidR="00557E50" w:rsidRDefault="002C0E14" w:rsidP="00E26350">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w:t>
      </w:r>
      <w:r w:rsidR="00557E50">
        <w:rPr>
          <w:rFonts w:ascii="ＭＳ 明朝" w:eastAsia="ＭＳ 明朝" w:hAnsi="ＭＳ 明朝" w:cs="Times New Roman" w:hint="eastAsia"/>
          <w:color w:val="000000"/>
          <w:spacing w:val="16"/>
          <w:kern w:val="0"/>
          <w:szCs w:val="21"/>
        </w:rPr>
        <w:t>どのような場面で</w:t>
      </w:r>
      <w:r>
        <w:rPr>
          <w:rFonts w:ascii="ＭＳ 明朝" w:eastAsia="ＭＳ 明朝" w:hAnsi="ＭＳ 明朝" w:cs="Times New Roman" w:hint="eastAsia"/>
          <w:color w:val="000000"/>
          <w:spacing w:val="16"/>
          <w:kern w:val="0"/>
          <w:szCs w:val="21"/>
        </w:rPr>
        <w:t>「謝る」</w:t>
      </w:r>
      <w:r w:rsidR="00103F4D">
        <w:rPr>
          <w:rFonts w:ascii="ＭＳ 明朝" w:eastAsia="ＭＳ 明朝" w:hAnsi="ＭＳ 明朝" w:cs="Times New Roman" w:hint="eastAsia"/>
          <w:color w:val="000000"/>
          <w:spacing w:val="16"/>
          <w:kern w:val="0"/>
          <w:szCs w:val="21"/>
        </w:rPr>
        <w:t>ことが必要になるのか捉え</w:t>
      </w:r>
      <w:r w:rsidR="00557E50">
        <w:rPr>
          <w:rFonts w:ascii="ＭＳ 明朝" w:eastAsia="ＭＳ 明朝" w:hAnsi="ＭＳ 明朝" w:cs="Times New Roman" w:hint="eastAsia"/>
          <w:color w:val="000000"/>
          <w:spacing w:val="16"/>
          <w:kern w:val="0"/>
          <w:szCs w:val="21"/>
        </w:rPr>
        <w:t>させる。</w:t>
      </w:r>
    </w:p>
    <w:p w:rsidR="00557E50" w:rsidRDefault="00557E50" w:rsidP="00E26350">
      <w:pPr>
        <w:overflowPunct w:val="0"/>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○「謝る」方法を示し、練習を繰り返すことで実践につなげさせる。</w:t>
      </w:r>
    </w:p>
    <w:p w:rsidR="00557E50" w:rsidRPr="00557E50" w:rsidRDefault="00557E50" w:rsidP="005346DC">
      <w:pPr>
        <w:overflowPunct w:val="0"/>
        <w:ind w:left="548" w:hangingChars="200" w:hanging="548"/>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 xml:space="preserve">　○相手が傷つく場面はどのような</w:t>
      </w:r>
      <w:r w:rsidR="005346DC">
        <w:rPr>
          <w:rFonts w:ascii="ＭＳ 明朝" w:eastAsia="ＭＳ 明朝" w:hAnsi="ＭＳ 明朝" w:cs="Times New Roman" w:hint="eastAsia"/>
          <w:color w:val="000000"/>
          <w:spacing w:val="16"/>
          <w:kern w:val="0"/>
          <w:szCs w:val="21"/>
        </w:rPr>
        <w:t>時か知らせ、自己を振り返り改めようとする態度を育てる。</w:t>
      </w:r>
    </w:p>
    <w:p w:rsidR="00E26350" w:rsidRPr="00235372" w:rsidRDefault="00E26350" w:rsidP="00E26350">
      <w:pPr>
        <w:overflowPunct w:val="0"/>
        <w:textAlignment w:val="baseline"/>
        <w:rPr>
          <w:rFonts w:ascii="ＭＳ 明朝" w:eastAsia="ＭＳ 明朝" w:hAnsi="ＭＳ 明朝" w:cs="Times New Roman"/>
          <w:color w:val="000000"/>
          <w:spacing w:val="16"/>
          <w:kern w:val="0"/>
          <w:szCs w:val="21"/>
        </w:rPr>
      </w:pPr>
    </w:p>
    <w:p w:rsidR="00E26350" w:rsidRDefault="00537576" w:rsidP="00E26350">
      <w:pPr>
        <w:overflowPunct w:val="0"/>
        <w:textAlignment w:val="baseline"/>
        <w:rPr>
          <w:rFonts w:ascii="ＭＳ 明朝" w:eastAsia="ＭＳ 明朝" w:hAnsi="ＭＳ 明朝" w:cs="ＭＳ ゴシック"/>
          <w:b/>
          <w:bCs/>
          <w:color w:val="000000"/>
          <w:kern w:val="0"/>
          <w:szCs w:val="21"/>
        </w:rPr>
      </w:pPr>
      <w:r>
        <w:rPr>
          <w:rFonts w:ascii="ＭＳ 明朝" w:eastAsia="ＭＳ 明朝" w:hAnsi="ＭＳ 明朝" w:cs="ＭＳ ゴシック" w:hint="eastAsia"/>
          <w:b/>
          <w:bCs/>
          <w:color w:val="000000"/>
          <w:kern w:val="0"/>
          <w:szCs w:val="21"/>
        </w:rPr>
        <w:t>５</w:t>
      </w:r>
      <w:r w:rsidR="005346DC">
        <w:rPr>
          <w:rFonts w:ascii="ＭＳ 明朝" w:eastAsia="ＭＳ 明朝" w:hAnsi="ＭＳ 明朝" w:cs="ＭＳ ゴシック" w:hint="eastAsia"/>
          <w:b/>
          <w:bCs/>
          <w:color w:val="000000"/>
          <w:kern w:val="0"/>
          <w:szCs w:val="21"/>
        </w:rPr>
        <w:t xml:space="preserve">　</w:t>
      </w:r>
      <w:r>
        <w:rPr>
          <w:rFonts w:ascii="ＭＳ 明朝" w:eastAsia="ＭＳ 明朝" w:hAnsi="ＭＳ 明朝" w:cs="ＭＳ ゴシック" w:hint="eastAsia"/>
          <w:b/>
          <w:bCs/>
          <w:color w:val="000000"/>
          <w:kern w:val="0"/>
          <w:szCs w:val="21"/>
        </w:rPr>
        <w:t>本時で目指す児童の姿と評価規準</w:t>
      </w:r>
    </w:p>
    <w:tbl>
      <w:tblPr>
        <w:tblW w:w="917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2"/>
        <w:gridCol w:w="4536"/>
      </w:tblGrid>
      <w:tr w:rsidR="00264CA0" w:rsidTr="00184334">
        <w:trPr>
          <w:trHeight w:val="335"/>
        </w:trPr>
        <w:tc>
          <w:tcPr>
            <w:tcW w:w="4642" w:type="dxa"/>
          </w:tcPr>
          <w:p w:rsidR="00264CA0" w:rsidRDefault="00537576" w:rsidP="00537576">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目指す児童の姿</w:t>
            </w:r>
          </w:p>
        </w:tc>
        <w:tc>
          <w:tcPr>
            <w:tcW w:w="4536" w:type="dxa"/>
          </w:tcPr>
          <w:p w:rsidR="00264CA0" w:rsidRDefault="00264CA0" w:rsidP="00264CA0">
            <w:pPr>
              <w:overflowPunct w:val="0"/>
              <w:jc w:val="center"/>
              <w:textAlignment w:val="baseline"/>
              <w:rPr>
                <w:rFonts w:ascii="ＭＳ 明朝" w:eastAsia="ＭＳ 明朝" w:hAnsi="ＭＳ 明朝" w:cs="Times New Roman"/>
                <w:color w:val="000000"/>
                <w:spacing w:val="16"/>
                <w:kern w:val="0"/>
                <w:szCs w:val="21"/>
              </w:rPr>
            </w:pPr>
            <w:r>
              <w:rPr>
                <w:rFonts w:ascii="ＭＳ 明朝" w:eastAsia="ＭＳ 明朝" w:hAnsi="ＭＳ 明朝" w:cs="Times New Roman" w:hint="eastAsia"/>
                <w:color w:val="000000"/>
                <w:spacing w:val="16"/>
                <w:kern w:val="0"/>
                <w:szCs w:val="21"/>
              </w:rPr>
              <w:t>事後指導で目指す評価</w:t>
            </w:r>
          </w:p>
        </w:tc>
      </w:tr>
      <w:tr w:rsidR="00264CA0" w:rsidRPr="00AD6F40" w:rsidTr="00184334">
        <w:trPr>
          <w:trHeight w:val="1430"/>
        </w:trPr>
        <w:tc>
          <w:tcPr>
            <w:tcW w:w="4642" w:type="dxa"/>
          </w:tcPr>
          <w:p w:rsidR="00537576" w:rsidRDefault="00537576" w:rsidP="00AD6F40">
            <w:pPr>
              <w:widowControl/>
              <w:jc w:val="lef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日常で起こり得る言動から相手を</w:t>
            </w:r>
            <w:r w:rsidR="00AD6F40">
              <w:rPr>
                <w:rFonts w:ascii="ＭＳ 明朝" w:eastAsia="ＭＳ 明朝" w:hAnsi="Times New Roman" w:cs="Times New Roman" w:hint="eastAsia"/>
                <w:color w:val="000000"/>
                <w:spacing w:val="16"/>
                <w:kern w:val="0"/>
                <w:szCs w:val="21"/>
              </w:rPr>
              <w:t>傷つけていることを知り、どのような謝り方が良いのか考え、行動を改めようとしている。</w:t>
            </w:r>
          </w:p>
          <w:p w:rsidR="00AD6F40" w:rsidRDefault="00AD6F40" w:rsidP="00AD6F40">
            <w:pPr>
              <w:widowControl/>
              <w:jc w:val="right"/>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【関心・意欲・態度】</w:t>
            </w:r>
          </w:p>
        </w:tc>
        <w:tc>
          <w:tcPr>
            <w:tcW w:w="4536" w:type="dxa"/>
          </w:tcPr>
          <w:p w:rsidR="00AD6F40" w:rsidRPr="00AD6F40" w:rsidRDefault="00537576" w:rsidP="00AD6F40">
            <w:pPr>
              <w:widowControl/>
              <w:ind w:firstLineChars="100" w:firstLine="274"/>
              <w:jc w:val="left"/>
              <w:rPr>
                <w:rFonts w:ascii="ＭＳ 明朝" w:eastAsia="ＭＳ 明朝" w:hAnsi="Times New Roman" w:cs="Times New Roman"/>
                <w:color w:val="000000"/>
                <w:spacing w:val="16"/>
                <w:kern w:val="0"/>
                <w:szCs w:val="21"/>
              </w:rPr>
            </w:pPr>
            <w:r w:rsidRPr="00AD6F40">
              <w:rPr>
                <w:rFonts w:ascii="ＭＳ 明朝" w:eastAsia="ＭＳ 明朝" w:hAnsi="Times New Roman" w:cs="Times New Roman" w:hint="eastAsia"/>
                <w:color w:val="000000"/>
                <w:spacing w:val="16"/>
                <w:kern w:val="0"/>
                <w:szCs w:val="21"/>
              </w:rPr>
              <w:t>日常で起こり得る言動から相を</w:t>
            </w:r>
            <w:r w:rsidR="00AD6F40" w:rsidRPr="00AD6F40">
              <w:rPr>
                <w:rFonts w:ascii="ＭＳ 明朝" w:eastAsia="ＭＳ 明朝" w:hAnsi="Times New Roman" w:cs="Times New Roman" w:hint="eastAsia"/>
                <w:color w:val="000000"/>
                <w:spacing w:val="16"/>
                <w:kern w:val="0"/>
                <w:szCs w:val="21"/>
              </w:rPr>
              <w:t>傷つけていることを知り、どのような謝り方が良いのか考え、実践している</w:t>
            </w:r>
          </w:p>
          <w:p w:rsidR="00264CA0" w:rsidRPr="00AD6F40" w:rsidRDefault="00537576" w:rsidP="00AD6F40">
            <w:pPr>
              <w:widowControl/>
              <w:ind w:firstLineChars="100" w:firstLine="274"/>
              <w:jc w:val="right"/>
              <w:rPr>
                <w:rFonts w:ascii="ＭＳ 明朝" w:eastAsia="ＭＳ 明朝" w:hAnsi="Times New Roman" w:cs="Times New Roman"/>
                <w:color w:val="000000"/>
                <w:spacing w:val="16"/>
                <w:kern w:val="0"/>
                <w:szCs w:val="21"/>
              </w:rPr>
            </w:pPr>
            <w:r w:rsidRPr="00AD6F40">
              <w:rPr>
                <w:rFonts w:ascii="ＭＳ 明朝" w:eastAsia="ＭＳ 明朝" w:hAnsi="Times New Roman" w:cs="Times New Roman" w:hint="eastAsia"/>
                <w:color w:val="000000"/>
                <w:spacing w:val="16"/>
                <w:kern w:val="0"/>
                <w:szCs w:val="21"/>
              </w:rPr>
              <w:t>【</w:t>
            </w:r>
            <w:r w:rsidR="00AD6F40" w:rsidRPr="00AD6F40">
              <w:rPr>
                <w:rFonts w:ascii="ＭＳ 明朝" w:eastAsia="ＭＳ 明朝" w:hAnsi="Times New Roman" w:cs="Times New Roman" w:hint="eastAsia"/>
                <w:color w:val="000000"/>
                <w:spacing w:val="16"/>
                <w:kern w:val="0"/>
                <w:szCs w:val="21"/>
              </w:rPr>
              <w:t>思考・判断・実践</w:t>
            </w:r>
            <w:r w:rsidRPr="00AD6F40">
              <w:rPr>
                <w:rFonts w:ascii="ＭＳ 明朝" w:eastAsia="ＭＳ 明朝" w:hAnsi="Times New Roman" w:cs="Times New Roman" w:hint="eastAsia"/>
                <w:color w:val="000000"/>
                <w:spacing w:val="16"/>
                <w:kern w:val="0"/>
                <w:szCs w:val="21"/>
              </w:rPr>
              <w:t>】</w:t>
            </w:r>
          </w:p>
        </w:tc>
      </w:tr>
    </w:tbl>
    <w:p w:rsidR="00E26350" w:rsidRDefault="00E26350" w:rsidP="00E26350">
      <w:pPr>
        <w:overflowPunct w:val="0"/>
        <w:textAlignment w:val="baseline"/>
        <w:rPr>
          <w:rFonts w:ascii="ＭＳ 明朝" w:eastAsia="ＭＳ 明朝" w:hAnsi="Times New Roman" w:cs="Times New Roman"/>
          <w:color w:val="000000"/>
          <w:spacing w:val="16"/>
          <w:kern w:val="0"/>
          <w:szCs w:val="21"/>
        </w:rPr>
      </w:pPr>
    </w:p>
    <w:p w:rsidR="00184334" w:rsidRDefault="00184334" w:rsidP="00E26350">
      <w:pPr>
        <w:overflowPunct w:val="0"/>
        <w:textAlignment w:val="baseline"/>
        <w:rPr>
          <w:rFonts w:ascii="ＭＳ 明朝" w:eastAsia="ＭＳ 明朝" w:hAnsi="Times New Roman" w:cs="Times New Roman"/>
          <w:color w:val="000000"/>
          <w:spacing w:val="16"/>
          <w:kern w:val="0"/>
          <w:szCs w:val="21"/>
        </w:rPr>
      </w:pPr>
    </w:p>
    <w:p w:rsidR="00184334" w:rsidRPr="00E26350" w:rsidRDefault="00184334" w:rsidP="00E26350">
      <w:pPr>
        <w:overflowPunct w:val="0"/>
        <w:textAlignment w:val="baseline"/>
        <w:rPr>
          <w:rFonts w:ascii="ＭＳ 明朝" w:eastAsia="ＭＳ 明朝" w:hAnsi="Times New Roman" w:cs="Times New Roman"/>
          <w:color w:val="000000"/>
          <w:spacing w:val="16"/>
          <w:kern w:val="0"/>
          <w:szCs w:val="21"/>
        </w:rPr>
      </w:pPr>
    </w:p>
    <w:p w:rsidR="00E26350" w:rsidRDefault="00103F4D" w:rsidP="00E26350">
      <w:pPr>
        <w:overflowPunct w:val="0"/>
        <w:textAlignment w:val="baseline"/>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hint="eastAsia"/>
          <w:b/>
          <w:bCs/>
          <w:color w:val="000000"/>
          <w:kern w:val="0"/>
          <w:szCs w:val="21"/>
        </w:rPr>
        <w:t>６</w:t>
      </w:r>
      <w:r w:rsidR="00DF126F">
        <w:rPr>
          <w:rFonts w:ascii="ＭＳ 明朝" w:eastAsia="ＭＳ ゴシック" w:hAnsi="Times New Roman" w:cs="ＭＳ ゴシック" w:hint="eastAsia"/>
          <w:b/>
          <w:bCs/>
          <w:color w:val="000000"/>
          <w:kern w:val="0"/>
          <w:szCs w:val="21"/>
        </w:rPr>
        <w:t xml:space="preserve">　本時の展開</w:t>
      </w:r>
    </w:p>
    <w:p w:rsidR="00DF126F" w:rsidRPr="00DF126F" w:rsidRDefault="00DF126F" w:rsidP="00DF126F">
      <w:pPr>
        <w:pStyle w:val="a5"/>
        <w:numPr>
          <w:ilvl w:val="0"/>
          <w:numId w:val="2"/>
        </w:numPr>
        <w:overflowPunct w:val="0"/>
        <w:ind w:leftChars="0"/>
        <w:textAlignment w:val="baseline"/>
        <w:rPr>
          <w:rFonts w:ascii="ＭＳ 明朝" w:eastAsia="ＭＳ ゴシック" w:hAnsi="Times New Roman" w:cs="ＭＳ ゴシック"/>
          <w:bCs/>
          <w:color w:val="000000"/>
          <w:kern w:val="0"/>
          <w:szCs w:val="21"/>
        </w:rPr>
      </w:pPr>
      <w:r w:rsidRPr="00DF126F">
        <w:rPr>
          <w:rFonts w:ascii="ＭＳ 明朝" w:eastAsia="ＭＳ ゴシック" w:hAnsi="Times New Roman" w:cs="ＭＳ ゴシック" w:hint="eastAsia"/>
          <w:bCs/>
          <w:color w:val="000000"/>
          <w:kern w:val="0"/>
          <w:szCs w:val="21"/>
        </w:rPr>
        <w:t>本時のねらい</w:t>
      </w:r>
    </w:p>
    <w:p w:rsidR="00DF126F" w:rsidRDefault="00DF126F" w:rsidP="00ED686B">
      <w:pPr>
        <w:overflowPunct w:val="0"/>
        <w:ind w:left="822" w:hangingChars="300" w:hanging="822"/>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○どんな時にどのように謝るのかを知り、これからの生活で実践しようとする態度を育てる。</w:t>
      </w:r>
    </w:p>
    <w:p w:rsidR="00DF126F" w:rsidRPr="00DF126F" w:rsidRDefault="00DF126F" w:rsidP="00ED686B">
      <w:pPr>
        <w:overflowPunct w:val="0"/>
        <w:ind w:left="822" w:right="274" w:hangingChars="300" w:hanging="822"/>
        <w:jc w:val="right"/>
        <w:textAlignment w:val="baseline"/>
        <w:rPr>
          <w:rFonts w:ascii="ＭＳ 明朝" w:eastAsia="ＭＳ 明朝" w:hAnsi="Times New Roman" w:cs="Times New Roman"/>
          <w:color w:val="000000"/>
          <w:spacing w:val="16"/>
          <w:kern w:val="0"/>
          <w:sz w:val="18"/>
          <w:szCs w:val="18"/>
        </w:rPr>
      </w:pPr>
      <w:r>
        <w:rPr>
          <w:rFonts w:ascii="ＭＳ 明朝" w:eastAsia="ＭＳ 明朝" w:hAnsi="Times New Roman" w:cs="Times New Roman" w:hint="eastAsia"/>
          <w:color w:val="000000"/>
          <w:spacing w:val="16"/>
          <w:kern w:val="0"/>
          <w:szCs w:val="21"/>
        </w:rPr>
        <w:t xml:space="preserve">（２）本時の展開　　　　</w:t>
      </w:r>
      <w:r w:rsidRPr="00DF126F">
        <w:rPr>
          <w:rFonts w:ascii="ＭＳ 明朝" w:eastAsia="ＭＳ 明朝" w:hAnsi="Times New Roman" w:cs="Times New Roman" w:hint="eastAsia"/>
          <w:color w:val="000000"/>
          <w:spacing w:val="16"/>
          <w:kern w:val="0"/>
          <w:sz w:val="18"/>
          <w:szCs w:val="18"/>
        </w:rPr>
        <w:t>スキルの領域【配慮】スキルの種類【失敗場面の対応】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482"/>
        <w:gridCol w:w="3253"/>
        <w:gridCol w:w="3012"/>
        <w:gridCol w:w="843"/>
        <w:gridCol w:w="1566"/>
      </w:tblGrid>
      <w:tr w:rsidR="00E26350" w:rsidRPr="00E26350">
        <w:tc>
          <w:tcPr>
            <w:tcW w:w="843" w:type="dxa"/>
            <w:gridSpan w:val="2"/>
            <w:tcBorders>
              <w:top w:val="single" w:sz="4" w:space="0" w:color="000000"/>
              <w:left w:val="single" w:sz="4" w:space="0" w:color="000000"/>
              <w:bottom w:val="nil"/>
              <w:right w:val="single" w:sz="4" w:space="0" w:color="000000"/>
            </w:tcBorders>
          </w:tcPr>
          <w:p w:rsidR="00E26350" w:rsidRPr="00E26350"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過程</w:t>
            </w:r>
          </w:p>
        </w:tc>
        <w:tc>
          <w:tcPr>
            <w:tcW w:w="3253" w:type="dxa"/>
            <w:tcBorders>
              <w:top w:val="single" w:sz="4" w:space="0" w:color="000000"/>
              <w:left w:val="single" w:sz="4" w:space="0" w:color="000000"/>
              <w:bottom w:val="nil"/>
              <w:right w:val="single" w:sz="4" w:space="0" w:color="000000"/>
            </w:tcBorders>
          </w:tcPr>
          <w:p w:rsidR="00E26350" w:rsidRPr="00E26350"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児童の活動</w:t>
            </w:r>
          </w:p>
        </w:tc>
        <w:tc>
          <w:tcPr>
            <w:tcW w:w="3012" w:type="dxa"/>
            <w:tcBorders>
              <w:top w:val="single" w:sz="4" w:space="0" w:color="000000"/>
              <w:left w:val="single" w:sz="4" w:space="0" w:color="000000"/>
              <w:bottom w:val="nil"/>
              <w:right w:val="single" w:sz="4" w:space="0" w:color="000000"/>
            </w:tcBorders>
          </w:tcPr>
          <w:p w:rsidR="00E26350" w:rsidRPr="00E26350" w:rsidRDefault="00E26350" w:rsidP="00ED686B">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指導上の留意点</w:t>
            </w:r>
          </w:p>
        </w:tc>
        <w:tc>
          <w:tcPr>
            <w:tcW w:w="843" w:type="dxa"/>
            <w:tcBorders>
              <w:top w:val="single" w:sz="4" w:space="0" w:color="000000"/>
              <w:left w:val="single" w:sz="4" w:space="0" w:color="000000"/>
              <w:bottom w:val="nil"/>
              <w:right w:val="single" w:sz="4" w:space="0" w:color="000000"/>
            </w:tcBorders>
          </w:tcPr>
          <w:p w:rsidR="00E26350" w:rsidRPr="00E26350" w:rsidRDefault="00E26350"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資料</w:t>
            </w:r>
          </w:p>
        </w:tc>
        <w:tc>
          <w:tcPr>
            <w:tcW w:w="1566" w:type="dxa"/>
            <w:tcBorders>
              <w:top w:val="single" w:sz="4" w:space="0" w:color="000000"/>
              <w:left w:val="single" w:sz="4" w:space="0" w:color="000000"/>
              <w:bottom w:val="nil"/>
              <w:right w:val="single" w:sz="4" w:space="0" w:color="000000"/>
            </w:tcBorders>
          </w:tcPr>
          <w:p w:rsidR="00E26350" w:rsidRPr="00E26350" w:rsidRDefault="00E26350" w:rsidP="00ED686B">
            <w:pPr>
              <w:suppressAutoHyphens/>
              <w:kinsoku w:val="0"/>
              <w:wordWrap w:val="0"/>
              <w:overflowPunct w:val="0"/>
              <w:autoSpaceDE w:val="0"/>
              <w:autoSpaceDN w:val="0"/>
              <w:adjustRightInd w:val="0"/>
              <w:spacing w:line="342" w:lineRule="atLeas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spacing w:val="-2"/>
                <w:kern w:val="0"/>
                <w:sz w:val="18"/>
                <w:szCs w:val="18"/>
              </w:rPr>
              <w:t>目指す児童像</w:t>
            </w:r>
          </w:p>
        </w:tc>
      </w:tr>
      <w:tr w:rsidR="0064442A" w:rsidRPr="00E26350" w:rsidTr="00466D98">
        <w:tc>
          <w:tcPr>
            <w:tcW w:w="361"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Times New Roman"/>
                <w:color w:val="000000"/>
                <w:kern w:val="0"/>
                <w:szCs w:val="21"/>
              </w:rPr>
              <w:t xml:space="preserve"> </w:t>
            </w:r>
            <w:r w:rsidRPr="00E26350">
              <w:rPr>
                <w:rFonts w:ascii="Times New Roman" w:eastAsia="ＭＳ 明朝" w:hAnsi="Times New Roman" w:cs="ＭＳ 明朝" w:hint="eastAsia"/>
                <w:color w:val="000000"/>
                <w:kern w:val="0"/>
                <w:szCs w:val="21"/>
              </w:rPr>
              <w:t>つかむ</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導</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入</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Times New Roman"/>
                <w:color w:val="000000"/>
                <w:kern w:val="0"/>
                <w:szCs w:val="21"/>
              </w:rPr>
              <w:t>10</w:t>
            </w:r>
          </w:p>
          <w:p w:rsidR="0064442A" w:rsidRPr="00E26350" w:rsidRDefault="0064442A" w:rsidP="0064442A">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分</w:t>
            </w:r>
          </w:p>
        </w:tc>
        <w:tc>
          <w:tcPr>
            <w:tcW w:w="3253"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64442A" w:rsidRDefault="0064442A" w:rsidP="0064442A">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ＭＳ 明朝"/>
                <w:color w:val="000000"/>
                <w:kern w:val="0"/>
                <w:szCs w:val="21"/>
              </w:rPr>
            </w:pPr>
            <w:r w:rsidRPr="00735976">
              <w:rPr>
                <w:rFonts w:asciiTheme="minorEastAsia" w:hAnsiTheme="minorEastAsia" w:cs="ＭＳ 明朝" w:hint="eastAsia"/>
                <w:color w:val="000000"/>
                <w:kern w:val="0"/>
                <w:szCs w:val="21"/>
              </w:rPr>
              <w:t>1.</w:t>
            </w:r>
            <w:r w:rsidRPr="0064442A">
              <w:rPr>
                <w:rFonts w:ascii="Times New Roman" w:eastAsia="ＭＳ 明朝" w:hAnsi="Times New Roman" w:cs="ＭＳ 明朝" w:hint="eastAsia"/>
                <w:color w:val="000000"/>
                <w:kern w:val="0"/>
                <w:szCs w:val="21"/>
              </w:rPr>
              <w:t>学習内容を知る。</w:t>
            </w:r>
          </w:p>
          <w:p w:rsidR="0064442A" w:rsidRPr="0064442A" w:rsidRDefault="0064442A" w:rsidP="0064442A">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D7657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【つかむ</w:t>
            </w:r>
            <w:r w:rsidR="0064442A">
              <w:rPr>
                <w:rFonts w:ascii="ＭＳ 明朝" w:eastAsia="ＭＳ 明朝" w:hAnsi="Times New Roman" w:cs="Times New Roman" w:hint="eastAsia"/>
                <w:color w:val="000000"/>
                <w:spacing w:val="16"/>
                <w:kern w:val="0"/>
                <w:szCs w:val="21"/>
              </w:rPr>
              <w:t>】</w:t>
            </w:r>
          </w:p>
          <w:p w:rsidR="0064442A" w:rsidRPr="00E26350"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2.</w:t>
            </w:r>
            <w:r w:rsidR="0064442A">
              <w:rPr>
                <w:rFonts w:ascii="ＭＳ 明朝" w:eastAsia="ＭＳ 明朝" w:hAnsi="Times New Roman" w:cs="Times New Roman" w:hint="eastAsia"/>
                <w:color w:val="000000"/>
                <w:spacing w:val="16"/>
                <w:kern w:val="0"/>
                <w:szCs w:val="21"/>
              </w:rPr>
              <w:t>物語を聴き、謝ることの大切さを知る。</w:t>
            </w:r>
          </w:p>
          <w:p w:rsidR="0064442A" w:rsidRPr="00E26350" w:rsidRDefault="0064442A" w:rsidP="00ED686B">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012"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・学習の流れを分かりやすく説明し、身につけて欲しい内容を伝える。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64442A"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・児童が興味を持ちやすいようカードを活用する。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843"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ﾃﾞｼﾞﾀﾙ教材</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64442A" w:rsidRDefault="00721087" w:rsidP="0064442A">
            <w:pPr>
              <w:suppressAutoHyphens/>
              <w:kinsoku w:val="0"/>
              <w:overflowPunct w:val="0"/>
              <w:autoSpaceDE w:val="0"/>
              <w:autoSpaceDN w:val="0"/>
              <w:adjustRightInd w:val="0"/>
              <w:spacing w:line="342"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人物</w:t>
            </w:r>
          </w:p>
          <w:p w:rsidR="0064442A" w:rsidRPr="00E26350" w:rsidRDefault="0064442A" w:rsidP="0064442A">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ｶｰﾄﾞ</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1566" w:type="dxa"/>
            <w:vMerge w:val="restart"/>
            <w:tcBorders>
              <w:top w:val="single" w:sz="4" w:space="0" w:color="000000"/>
              <w:left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64442A" w:rsidP="0064442A">
            <w:pPr>
              <w:widowControl/>
              <w:jc w:val="left"/>
              <w:rPr>
                <w:rFonts w:ascii="ＭＳ 明朝" w:eastAsia="ＭＳ 明朝" w:hAnsi="Times New Roman" w:cs="Times New Roman"/>
                <w:color w:val="000000"/>
                <w:spacing w:val="16"/>
                <w:kern w:val="0"/>
                <w:sz w:val="20"/>
                <w:szCs w:val="20"/>
              </w:rPr>
            </w:pPr>
            <w:r w:rsidRPr="0064442A">
              <w:rPr>
                <w:rFonts w:ascii="ＭＳ 明朝" w:eastAsia="ＭＳ 明朝" w:hAnsi="Times New Roman" w:cs="Times New Roman" w:hint="eastAsia"/>
                <w:color w:val="000000"/>
                <w:spacing w:val="16"/>
                <w:kern w:val="0"/>
                <w:sz w:val="20"/>
                <w:szCs w:val="20"/>
              </w:rPr>
              <w:t>日常で起こり得る言動から相手を傷つけていることを知り、どのような謝り方が良いのか考え、行動を改めようとしている。</w:t>
            </w:r>
          </w:p>
          <w:p w:rsidR="0064442A" w:rsidRPr="0064442A" w:rsidRDefault="0064442A" w:rsidP="0064442A">
            <w:pPr>
              <w:widowControl/>
              <w:jc w:val="left"/>
              <w:rPr>
                <w:rFonts w:ascii="ＭＳ 明朝" w:eastAsia="ＭＳ 明朝" w:hAnsi="Times New Roman" w:cs="Times New Roman"/>
                <w:color w:val="000000"/>
                <w:spacing w:val="16"/>
                <w:kern w:val="0"/>
                <w:sz w:val="20"/>
                <w:szCs w:val="20"/>
              </w:rPr>
            </w:pPr>
          </w:p>
          <w:p w:rsidR="0064442A" w:rsidRPr="00E26350" w:rsidRDefault="0064442A" w:rsidP="0064442A">
            <w:pPr>
              <w:widowControl/>
              <w:jc w:val="left"/>
              <w:rPr>
                <w:rFonts w:ascii="ＭＳ 明朝" w:eastAsia="ＭＳ 明朝" w:hAnsi="Times New Roman" w:cs="Times New Roman"/>
                <w:color w:val="000000"/>
                <w:spacing w:val="16"/>
                <w:kern w:val="0"/>
                <w:szCs w:val="21"/>
              </w:rPr>
            </w:pPr>
            <w:r w:rsidRPr="0064442A">
              <w:rPr>
                <w:rFonts w:ascii="ＭＳ 明朝" w:eastAsia="ＭＳ 明朝" w:hAnsi="Times New Roman" w:cs="Times New Roman" w:hint="eastAsia"/>
                <w:color w:val="000000"/>
                <w:spacing w:val="16"/>
                <w:kern w:val="0"/>
                <w:sz w:val="20"/>
                <w:szCs w:val="20"/>
              </w:rPr>
              <w:t>【関心・意欲・態度】</w:t>
            </w:r>
          </w:p>
        </w:tc>
      </w:tr>
      <w:tr w:rsidR="0064442A" w:rsidRPr="00E26350" w:rsidTr="00466D98">
        <w:tc>
          <w:tcPr>
            <w:tcW w:w="361"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さぐる・見付ける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展</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Times New Roman"/>
                <w:color w:val="000000"/>
                <w:kern w:val="0"/>
                <w:szCs w:val="21"/>
              </w:rPr>
              <w:t>25</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分</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253" w:type="dxa"/>
            <w:tcBorders>
              <w:top w:val="single" w:sz="4" w:space="0" w:color="000000"/>
              <w:left w:val="single" w:sz="4" w:space="0" w:color="000000"/>
              <w:bottom w:val="nil"/>
              <w:right w:val="single" w:sz="4" w:space="0" w:color="000000"/>
            </w:tcBorders>
          </w:tcPr>
          <w:p w:rsidR="0064442A" w:rsidRPr="00E26350" w:rsidRDefault="00D7657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【きづく</w:t>
            </w:r>
            <w:r w:rsidR="0064442A" w:rsidRPr="00E26350">
              <w:rPr>
                <w:rFonts w:ascii="Times New Roman" w:eastAsia="ＭＳ 明朝" w:hAnsi="Times New Roman" w:cs="ＭＳ 明朝" w:hint="eastAsia"/>
                <w:color w:val="000000"/>
                <w:kern w:val="0"/>
                <w:szCs w:val="21"/>
              </w:rPr>
              <w:t>】</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735976">
              <w:rPr>
                <w:rFonts w:asciiTheme="minorEastAsia" w:hAnsiTheme="minorEastAsia" w:cs="Times New Roman" w:hint="eastAsia"/>
                <w:color w:val="000000"/>
                <w:kern w:val="0"/>
                <w:szCs w:val="21"/>
              </w:rPr>
              <w:t>3</w:t>
            </w:r>
            <w:r w:rsidRPr="00E26350">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物語に登場する動物の謝り方を予想しながら、どのような謝り方が良いのか考える。</w:t>
            </w:r>
            <w:r w:rsidRPr="00E26350">
              <w:rPr>
                <w:rFonts w:ascii="ＭＳ 明朝" w:eastAsia="ＭＳ 明朝" w:hAnsi="Times New Roman" w:cs="Times New Roman"/>
                <w:color w:val="000000"/>
                <w:spacing w:val="16"/>
                <w:kern w:val="0"/>
                <w:szCs w:val="21"/>
              </w:rPr>
              <w:t xml:space="preserve"> </w:t>
            </w:r>
          </w:p>
          <w:p w:rsidR="0064442A" w:rsidRPr="00E26350" w:rsidRDefault="00D7657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【やってみる</w:t>
            </w:r>
            <w:r w:rsidR="0064442A" w:rsidRPr="00E26350">
              <w:rPr>
                <w:rFonts w:ascii="Times New Roman" w:eastAsia="ＭＳ 明朝" w:hAnsi="Times New Roman" w:cs="ＭＳ 明朝" w:hint="eastAsia"/>
                <w:color w:val="000000"/>
                <w:kern w:val="0"/>
                <w:szCs w:val="21"/>
              </w:rPr>
              <w:t>】</w:t>
            </w:r>
          </w:p>
          <w:p w:rsidR="00735976" w:rsidRDefault="0064442A"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Times New Roman"/>
                <w:color w:val="000000"/>
                <w:kern w:val="0"/>
                <w:szCs w:val="21"/>
              </w:rPr>
            </w:pPr>
            <w:r w:rsidRPr="00735976">
              <w:rPr>
                <w:rFonts w:asciiTheme="minorEastAsia" w:hAnsiTheme="minorEastAsia" w:cs="Times New Roman" w:hint="eastAsia"/>
                <w:color w:val="000000"/>
                <w:kern w:val="0"/>
                <w:szCs w:val="21"/>
              </w:rPr>
              <w:t>4</w:t>
            </w:r>
            <w:r w:rsidR="00735976" w:rsidRPr="00735976">
              <w:rPr>
                <w:rFonts w:asciiTheme="minorEastAsia" w:hAnsiTheme="minorEastAsia" w:cs="Times New Roman" w:hint="eastAsia"/>
                <w:color w:val="000000"/>
                <w:kern w:val="0"/>
                <w:szCs w:val="21"/>
              </w:rPr>
              <w:t>.</w:t>
            </w:r>
            <w:r w:rsidR="00735976">
              <w:rPr>
                <w:rFonts w:ascii="Times New Roman" w:eastAsia="ＭＳ 明朝" w:hAnsi="Times New Roman" w:cs="Times New Roman" w:hint="eastAsia"/>
                <w:color w:val="000000"/>
                <w:kern w:val="0"/>
                <w:szCs w:val="21"/>
              </w:rPr>
              <w:t>良い謝り方の練習をする。</w:t>
            </w:r>
          </w:p>
          <w:p w:rsidR="00735976" w:rsidRDefault="00735976"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Times New Roman"/>
                <w:color w:val="000000"/>
                <w:kern w:val="0"/>
                <w:szCs w:val="21"/>
              </w:rPr>
            </w:pPr>
          </w:p>
          <w:p w:rsidR="00735976" w:rsidRDefault="00D7657A"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【きづく</w:t>
            </w:r>
            <w:r w:rsidR="00735976">
              <w:rPr>
                <w:rFonts w:ascii="Times New Roman" w:eastAsia="ＭＳ 明朝" w:hAnsi="Times New Roman" w:cs="Times New Roman" w:hint="eastAsia"/>
                <w:color w:val="000000"/>
                <w:kern w:val="0"/>
                <w:szCs w:val="21"/>
              </w:rPr>
              <w:t>】</w:t>
            </w:r>
          </w:p>
          <w:p w:rsidR="00735976" w:rsidRPr="00735976" w:rsidRDefault="00735976" w:rsidP="00C978B0">
            <w:pPr>
              <w:suppressAutoHyphens/>
              <w:kinsoku w:val="0"/>
              <w:wordWrap w:val="0"/>
              <w:overflowPunct w:val="0"/>
              <w:autoSpaceDE w:val="0"/>
              <w:autoSpaceDN w:val="0"/>
              <w:adjustRightInd w:val="0"/>
              <w:spacing w:line="342" w:lineRule="atLeast"/>
              <w:ind w:left="242" w:hangingChars="100" w:hanging="242"/>
              <w:jc w:val="left"/>
              <w:textAlignment w:val="baseline"/>
              <w:rPr>
                <w:rFonts w:ascii="Times New Roman" w:eastAsia="ＭＳ 明朝" w:hAnsi="Times New Roman" w:cs="Times New Roman"/>
                <w:color w:val="000000"/>
                <w:kern w:val="0"/>
                <w:szCs w:val="21"/>
              </w:rPr>
            </w:pPr>
            <w:r w:rsidRPr="00735976">
              <w:rPr>
                <w:rFonts w:asciiTheme="minorEastAsia" w:hAnsiTheme="minorEastAsia" w:cs="Times New Roman" w:hint="eastAsia"/>
                <w:color w:val="000000"/>
                <w:kern w:val="0"/>
                <w:szCs w:val="21"/>
              </w:rPr>
              <w:t>5.</w:t>
            </w:r>
            <w:r w:rsidR="00C978B0">
              <w:rPr>
                <w:rFonts w:asciiTheme="minorEastAsia" w:hAnsiTheme="minorEastAsia" w:cs="Times New Roman" w:hint="eastAsia"/>
                <w:color w:val="000000"/>
                <w:kern w:val="0"/>
                <w:szCs w:val="21"/>
              </w:rPr>
              <w:t>知らないうちに友だちを傷つける場面を理解する。</w:t>
            </w:r>
          </w:p>
        </w:tc>
        <w:tc>
          <w:tcPr>
            <w:tcW w:w="3012" w:type="dxa"/>
            <w:tcBorders>
              <w:top w:val="single" w:sz="4" w:space="0" w:color="000000"/>
              <w:left w:val="single" w:sz="4" w:space="0" w:color="000000"/>
              <w:bottom w:val="nil"/>
              <w:right w:val="single" w:sz="4" w:space="0" w:color="000000"/>
            </w:tcBorders>
          </w:tcPr>
          <w:p w:rsidR="0064442A" w:rsidRPr="00C978B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C978B0"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･児童の予想した謝り方をした時、相手はどんな態度になるのか演じ、相手の気持ちを理解させる。</w:t>
            </w:r>
          </w:p>
          <w:p w:rsidR="00735976"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・良い謝り方を確認させてから練習に入る。</w:t>
            </w:r>
          </w:p>
          <w:p w:rsidR="00735976"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22F3B" w:rsidRPr="00735976" w:rsidRDefault="00735976"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・1対1が苦手な児童のために練習は教師対全員で行う。</w:t>
            </w:r>
          </w:p>
        </w:tc>
        <w:tc>
          <w:tcPr>
            <w:tcW w:w="843" w:type="dxa"/>
            <w:tcBorders>
              <w:top w:val="single" w:sz="4" w:space="0" w:color="000000"/>
              <w:left w:val="single" w:sz="4" w:space="0" w:color="000000"/>
              <w:bottom w:val="nil"/>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721087" w:rsidP="0064442A">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人物</w:t>
            </w:r>
          </w:p>
          <w:p w:rsidR="0064442A" w:rsidRPr="00E26350" w:rsidRDefault="0064442A" w:rsidP="0064442A">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ｶｰﾄﾞ</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721087"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行動</w:t>
            </w:r>
          </w:p>
          <w:p w:rsidR="00721087"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ｶｰﾄﾞ</w:t>
            </w:r>
          </w:p>
          <w:p w:rsidR="00721087"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rsidR="00721087"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ｲﾙｶ</w:t>
            </w:r>
          </w:p>
          <w:p w:rsidR="00721087" w:rsidRPr="00E26350" w:rsidRDefault="00721087"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ｼｰﾙ</w:t>
            </w:r>
          </w:p>
        </w:tc>
        <w:tc>
          <w:tcPr>
            <w:tcW w:w="1566" w:type="dxa"/>
            <w:vMerge/>
            <w:tcBorders>
              <w:left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64442A" w:rsidRPr="00E26350" w:rsidTr="0064442A">
        <w:trPr>
          <w:trHeight w:val="3031"/>
        </w:trPr>
        <w:tc>
          <w:tcPr>
            <w:tcW w:w="361" w:type="dxa"/>
            <w:tcBorders>
              <w:top w:val="single" w:sz="4" w:space="0" w:color="000000"/>
              <w:left w:val="single" w:sz="4" w:space="0" w:color="000000"/>
              <w:bottom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まとめる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482" w:type="dxa"/>
            <w:tcBorders>
              <w:top w:val="single" w:sz="4" w:space="0" w:color="000000"/>
              <w:left w:val="single" w:sz="4" w:space="0" w:color="000000"/>
              <w:bottom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終</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末</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Times New Roman"/>
                <w:color w:val="000000"/>
                <w:kern w:val="0"/>
                <w:szCs w:val="21"/>
              </w:rPr>
              <w:t>10</w:t>
            </w:r>
          </w:p>
          <w:p w:rsidR="0064442A" w:rsidRPr="00E26350" w:rsidRDefault="0064442A" w:rsidP="00E2635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分</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253" w:type="dxa"/>
            <w:tcBorders>
              <w:top w:val="single" w:sz="4" w:space="0" w:color="000000"/>
              <w:left w:val="single" w:sz="4" w:space="0" w:color="000000"/>
              <w:bottom w:val="single" w:sz="4" w:space="0" w:color="000000"/>
              <w:right w:val="single" w:sz="4" w:space="0" w:color="000000"/>
            </w:tcBorders>
          </w:tcPr>
          <w:p w:rsidR="00622F3B" w:rsidRDefault="00622F3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Default="00622F3B" w:rsidP="00E26350">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ＭＳ 明朝" w:hint="eastAsia"/>
                <w:color w:val="000000"/>
                <w:kern w:val="0"/>
                <w:szCs w:val="21"/>
              </w:rPr>
            </w:pPr>
            <w:r w:rsidRPr="00622F3B">
              <w:rPr>
                <w:rFonts w:asciiTheme="minorEastAsia" w:hAnsiTheme="minorEastAsia" w:cs="Times New Roman" w:hint="eastAsia"/>
                <w:color w:val="000000"/>
                <w:kern w:val="0"/>
                <w:szCs w:val="21"/>
              </w:rPr>
              <w:t>6．</w:t>
            </w:r>
            <w:r w:rsidR="0064442A" w:rsidRPr="00E26350">
              <w:rPr>
                <w:rFonts w:ascii="Times New Roman" w:eastAsia="ＭＳ 明朝" w:hAnsi="Times New Roman" w:cs="ＭＳ 明朝" w:hint="eastAsia"/>
                <w:color w:val="000000"/>
                <w:kern w:val="0"/>
                <w:szCs w:val="21"/>
              </w:rPr>
              <w:t xml:space="preserve">振り返りカードで学習の　</w:t>
            </w:r>
            <w:r w:rsidR="0064442A" w:rsidRPr="00E26350">
              <w:rPr>
                <w:rFonts w:ascii="Times New Roman" w:eastAsia="ＭＳ 明朝" w:hAnsi="Times New Roman" w:cs="Times New Roman"/>
                <w:color w:val="000000"/>
                <w:kern w:val="0"/>
                <w:szCs w:val="21"/>
              </w:rPr>
              <w:t xml:space="preserve"> </w:t>
            </w:r>
            <w:r w:rsidR="00F066AB">
              <w:rPr>
                <w:rFonts w:ascii="Times New Roman" w:eastAsia="ＭＳ 明朝" w:hAnsi="Times New Roman" w:cs="Times New Roman" w:hint="eastAsia"/>
                <w:color w:val="000000"/>
                <w:kern w:val="0"/>
                <w:szCs w:val="21"/>
              </w:rPr>
              <w:t xml:space="preserve"> </w:t>
            </w:r>
            <w:bookmarkStart w:id="0" w:name="_GoBack"/>
            <w:bookmarkEnd w:id="0"/>
            <w:r w:rsidR="00F066AB">
              <w:rPr>
                <w:rFonts w:ascii="Times New Roman" w:eastAsia="ＭＳ 明朝" w:hAnsi="Times New Roman" w:cs="ＭＳ 明朝" w:hint="eastAsia"/>
                <w:color w:val="000000"/>
                <w:kern w:val="0"/>
                <w:szCs w:val="21"/>
              </w:rPr>
              <w:t>まとめをし、今後の目標</w:t>
            </w:r>
          </w:p>
          <w:p w:rsidR="00F066AB" w:rsidRPr="00F066AB" w:rsidRDefault="00F066AB"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Times New Roman" w:eastAsia="ＭＳ 明朝" w:hAnsi="Times New Roman" w:cs="ＭＳ 明朝" w:hint="eastAsia"/>
                <w:color w:val="000000"/>
                <w:kern w:val="0"/>
                <w:szCs w:val="21"/>
              </w:rPr>
              <w:t xml:space="preserve">　を立てる。</w:t>
            </w:r>
          </w:p>
          <w:p w:rsidR="0064442A" w:rsidRPr="00721087" w:rsidRDefault="00622F3B" w:rsidP="00721087">
            <w:pPr>
              <w:suppressAutoHyphens/>
              <w:kinsoku w:val="0"/>
              <w:wordWrap w:val="0"/>
              <w:overflowPunct w:val="0"/>
              <w:autoSpaceDE w:val="0"/>
              <w:autoSpaceDN w:val="0"/>
              <w:adjustRightInd w:val="0"/>
              <w:spacing w:line="342" w:lineRule="atLeast"/>
              <w:jc w:val="left"/>
              <w:textAlignment w:val="baseline"/>
              <w:rPr>
                <w:rFonts w:ascii="Times New Roman" w:eastAsia="ＭＳ 明朝" w:hAnsi="Times New Roman" w:cs="ＭＳ 明朝"/>
                <w:color w:val="000000"/>
                <w:kern w:val="0"/>
                <w:szCs w:val="21"/>
              </w:rPr>
            </w:pPr>
            <w:r w:rsidRPr="00622F3B">
              <w:rPr>
                <w:rFonts w:asciiTheme="minorEastAsia" w:hAnsiTheme="minorEastAsia" w:cs="Times New Roman" w:hint="eastAsia"/>
                <w:color w:val="000000"/>
                <w:kern w:val="0"/>
                <w:szCs w:val="21"/>
              </w:rPr>
              <w:t>7.</w:t>
            </w:r>
            <w:r w:rsidR="00721087">
              <w:rPr>
                <w:rFonts w:ascii="Times New Roman" w:eastAsia="ＭＳ 明朝" w:hAnsi="Times New Roman" w:cs="ＭＳ 明朝" w:hint="eastAsia"/>
                <w:color w:val="000000"/>
                <w:kern w:val="0"/>
                <w:szCs w:val="21"/>
              </w:rPr>
              <w:t>頑張った</w:t>
            </w:r>
            <w:r w:rsidR="00721087">
              <w:rPr>
                <w:rFonts w:asciiTheme="minorEastAsia" w:hAnsiTheme="minorEastAsia" w:cs="Times New Roman" w:hint="eastAsia"/>
                <w:color w:val="000000"/>
                <w:kern w:val="0"/>
                <w:szCs w:val="21"/>
              </w:rPr>
              <w:t>児童の</w:t>
            </w:r>
            <w:r w:rsidR="00721087">
              <w:rPr>
                <w:rFonts w:ascii="Times New Roman" w:eastAsia="ＭＳ 明朝" w:hAnsi="Times New Roman" w:cs="ＭＳ 明朝" w:hint="eastAsia"/>
                <w:color w:val="000000"/>
                <w:kern w:val="0"/>
                <w:szCs w:val="21"/>
              </w:rPr>
              <w:t>態度を知らせ、今後の改善していく生活について話を聴く。</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・自己評価で学習のまとめ　をさせる。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E26350">
              <w:rPr>
                <w:rFonts w:ascii="Times New Roman" w:eastAsia="ＭＳ 明朝" w:hAnsi="Times New Roman" w:cs="ＭＳ 明朝" w:hint="eastAsia"/>
                <w:color w:val="000000"/>
                <w:kern w:val="0"/>
                <w:szCs w:val="21"/>
              </w:rPr>
              <w:t>・学級掲示カードで意欲を</w:t>
            </w:r>
            <w:r w:rsidRPr="00E26350">
              <w:rPr>
                <w:rFonts w:ascii="Times New Roman" w:eastAsia="ＭＳ 明朝" w:hAnsi="Times New Roman" w:cs="Times New Roman"/>
                <w:color w:val="000000"/>
                <w:kern w:val="0"/>
                <w:szCs w:val="21"/>
              </w:rPr>
              <w:t xml:space="preserve">  </w:t>
            </w:r>
            <w:r w:rsidRPr="00E26350">
              <w:rPr>
                <w:rFonts w:ascii="Times New Roman" w:eastAsia="ＭＳ 明朝" w:hAnsi="Times New Roman" w:cs="ＭＳ 明朝" w:hint="eastAsia"/>
                <w:color w:val="000000"/>
                <w:kern w:val="0"/>
                <w:szCs w:val="21"/>
              </w:rPr>
              <w:t>高めさせる。</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843" w:type="dxa"/>
            <w:tcBorders>
              <w:top w:val="single" w:sz="4" w:space="0" w:color="000000"/>
              <w:left w:val="single" w:sz="4" w:space="0" w:color="000000"/>
              <w:bottom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721087" w:rsidRDefault="00721087"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ﾜｰｸ</w:t>
            </w:r>
          </w:p>
          <w:p w:rsidR="0064442A" w:rsidRPr="00E26350" w:rsidRDefault="00721087"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ｼｰﾄ</w:t>
            </w: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1566" w:type="dxa"/>
            <w:vMerge/>
            <w:tcBorders>
              <w:left w:val="single" w:sz="4" w:space="0" w:color="000000"/>
              <w:bottom w:val="single" w:sz="4" w:space="0" w:color="000000"/>
              <w:right w:val="single" w:sz="4" w:space="0" w:color="000000"/>
            </w:tcBorders>
          </w:tcPr>
          <w:p w:rsidR="0064442A" w:rsidRPr="00E26350" w:rsidRDefault="0064442A" w:rsidP="00E2635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bl>
    <w:p w:rsidR="00622F3B" w:rsidRDefault="00622F3B" w:rsidP="00E26350">
      <w:pPr>
        <w:overflowPunct w:val="0"/>
        <w:textAlignment w:val="baseline"/>
        <w:rPr>
          <w:rFonts w:ascii="Times New Roman" w:eastAsia="ＭＳ 明朝" w:hAnsi="Times New Roman" w:cs="ＭＳ 明朝"/>
          <w:b/>
          <w:color w:val="000000"/>
          <w:kern w:val="0"/>
          <w:szCs w:val="21"/>
        </w:rPr>
      </w:pPr>
    </w:p>
    <w:p w:rsidR="00494FB4" w:rsidRPr="00494FB4" w:rsidRDefault="00494FB4" w:rsidP="00E26350">
      <w:pPr>
        <w:overflowPunct w:val="0"/>
        <w:textAlignment w:val="baseline"/>
        <w:rPr>
          <w:rFonts w:ascii="Times New Roman" w:eastAsia="ＭＳ 明朝" w:hAnsi="Times New Roman" w:cs="ＭＳ 明朝"/>
          <w:b/>
          <w:color w:val="000000"/>
          <w:kern w:val="0"/>
          <w:szCs w:val="21"/>
        </w:rPr>
      </w:pPr>
      <w:r w:rsidRPr="00494FB4">
        <w:rPr>
          <w:rFonts w:ascii="Times New Roman" w:eastAsia="ＭＳ 明朝" w:hAnsi="Times New Roman" w:cs="ＭＳ 明朝" w:hint="eastAsia"/>
          <w:b/>
          <w:color w:val="000000"/>
          <w:kern w:val="0"/>
          <w:szCs w:val="21"/>
        </w:rPr>
        <w:t>７事後指導</w:t>
      </w:r>
    </w:p>
    <w:p w:rsidR="00E26350" w:rsidRPr="00622F3B" w:rsidRDefault="00622F3B" w:rsidP="00622F3B">
      <w:pPr>
        <w:pStyle w:val="a5"/>
        <w:numPr>
          <w:ilvl w:val="0"/>
          <w:numId w:val="6"/>
        </w:numPr>
        <w:overflowPunct w:val="0"/>
        <w:ind w:leftChars="0"/>
        <w:textAlignment w:val="baseline"/>
        <w:rPr>
          <w:rFonts w:ascii="ＭＳ 明朝" w:eastAsia="ＭＳ 明朝" w:hAnsi="Times New Roman" w:cs="Times New Roman"/>
          <w:color w:val="000000"/>
          <w:spacing w:val="16"/>
          <w:kern w:val="0"/>
          <w:szCs w:val="21"/>
        </w:rPr>
      </w:pPr>
      <w:r w:rsidRPr="00622F3B">
        <w:rPr>
          <w:rFonts w:ascii="Times New Roman" w:eastAsia="ＭＳ 明朝" w:hAnsi="Times New Roman" w:cs="ＭＳ 明朝" w:hint="eastAsia"/>
          <w:color w:val="000000"/>
          <w:kern w:val="0"/>
          <w:szCs w:val="21"/>
        </w:rPr>
        <w:t>朝</w:t>
      </w:r>
      <w:r>
        <w:rPr>
          <w:rFonts w:ascii="Times New Roman" w:eastAsia="ＭＳ 明朝" w:hAnsi="Times New Roman" w:cs="ＭＳ 明朝" w:hint="eastAsia"/>
          <w:color w:val="000000"/>
          <w:kern w:val="0"/>
          <w:szCs w:val="21"/>
        </w:rPr>
        <w:t>の会や帰りの会で実践して</w:t>
      </w:r>
      <w:r w:rsidR="00E26350" w:rsidRPr="00622F3B">
        <w:rPr>
          <w:rFonts w:ascii="Times New Roman" w:eastAsia="ＭＳ 明朝" w:hAnsi="Times New Roman" w:cs="ＭＳ 明朝" w:hint="eastAsia"/>
          <w:color w:val="000000"/>
          <w:kern w:val="0"/>
          <w:szCs w:val="21"/>
        </w:rPr>
        <w:t>いる児童、しようとしている児童の頑張り　　　　　　を全員で認める。</w:t>
      </w:r>
    </w:p>
    <w:p w:rsidR="00F12FF4" w:rsidRDefault="00622F3B" w:rsidP="00622F3B">
      <w:pPr>
        <w:pStyle w:val="a5"/>
        <w:numPr>
          <w:ilvl w:val="0"/>
          <w:numId w:val="6"/>
        </w:numPr>
        <w:ind w:leftChars="0"/>
      </w:pPr>
      <w:r>
        <w:rPr>
          <w:rFonts w:hint="eastAsia"/>
        </w:rPr>
        <w:t>できてイルカカードを活用し、意識とスキルの継続を促す。</w:t>
      </w:r>
    </w:p>
    <w:p w:rsidR="00494FB4" w:rsidRDefault="00494FB4"/>
    <w:p w:rsidR="00494FB4" w:rsidRDefault="00494FB4">
      <w:pPr>
        <w:rPr>
          <w:rFonts w:hint="eastAsia"/>
          <w:b/>
        </w:rPr>
      </w:pPr>
      <w:r w:rsidRPr="00494FB4">
        <w:rPr>
          <w:rFonts w:hint="eastAsia"/>
          <w:b/>
        </w:rPr>
        <w:t>８　資料</w:t>
      </w:r>
    </w:p>
    <w:p w:rsidR="00F066AB" w:rsidRPr="00F066AB" w:rsidRDefault="00F066AB">
      <w:r>
        <w:rPr>
          <w:rFonts w:hint="eastAsia"/>
        </w:rPr>
        <w:t>○楽しく豊かな学級・学校生活をつくる特別活動小学校編　国立政策研究所</w:t>
      </w:r>
    </w:p>
    <w:p w:rsidR="00F066AB" w:rsidRDefault="00F066AB" w:rsidP="00F066AB">
      <w:r>
        <w:rPr>
          <w:rFonts w:hint="eastAsia"/>
        </w:rPr>
        <w:t>○クラスが変わる！子どものソーシャルスキル指導法　岩澤一美（</w:t>
      </w:r>
      <w:r>
        <w:rPr>
          <w:rFonts w:hint="eastAsia"/>
        </w:rPr>
        <w:t>2014</w:t>
      </w:r>
      <w:r>
        <w:rPr>
          <w:rFonts w:hint="eastAsia"/>
        </w:rPr>
        <w:t>）</w:t>
      </w:r>
    </w:p>
    <w:p w:rsidR="00F066AB" w:rsidRPr="00F066AB" w:rsidRDefault="00F066AB">
      <w:pPr>
        <w:rPr>
          <w:rFonts w:hint="eastAsia"/>
        </w:rPr>
      </w:pPr>
      <w:r>
        <w:rPr>
          <w:rFonts w:hint="eastAsia"/>
        </w:rPr>
        <w:t>○小</w:t>
      </w:r>
      <w:r>
        <w:rPr>
          <w:rFonts w:hint="eastAsia"/>
        </w:rPr>
        <w:t>1</w:t>
      </w:r>
      <w:r>
        <w:rPr>
          <w:rFonts w:hint="eastAsia"/>
        </w:rPr>
        <w:t>プロブレム・予防＆改善プログラム　橋本創一（</w:t>
      </w:r>
      <w:r>
        <w:rPr>
          <w:rFonts w:hint="eastAsia"/>
        </w:rPr>
        <w:t>2011</w:t>
      </w:r>
      <w:r>
        <w:rPr>
          <w:rFonts w:hint="eastAsia"/>
        </w:rPr>
        <w:t>）</w:t>
      </w:r>
    </w:p>
    <w:p w:rsidR="00F066AB" w:rsidRDefault="00F066AB" w:rsidP="00F066AB">
      <w:r>
        <w:rPr>
          <w:rFonts w:hint="eastAsia"/>
        </w:rPr>
        <w:t>○よりよい人間関係を築く特別活動　杉田洋（</w:t>
      </w:r>
      <w:r>
        <w:rPr>
          <w:rFonts w:hint="eastAsia"/>
        </w:rPr>
        <w:t>2009</w:t>
      </w:r>
      <w:r>
        <w:rPr>
          <w:rFonts w:hint="eastAsia"/>
        </w:rPr>
        <w:t>）</w:t>
      </w:r>
    </w:p>
    <w:p w:rsidR="00F066AB" w:rsidRDefault="00F066AB" w:rsidP="00F066AB">
      <w:r>
        <w:rPr>
          <w:rFonts w:hint="eastAsia"/>
        </w:rPr>
        <w:t>○社会性を育てるスキル教育小学</w:t>
      </w:r>
      <w:r>
        <w:rPr>
          <w:rFonts w:hint="eastAsia"/>
        </w:rPr>
        <w:t>1</w:t>
      </w:r>
      <w:r>
        <w:rPr>
          <w:rFonts w:hint="eastAsia"/>
        </w:rPr>
        <w:t>年生　國分康孝（</w:t>
      </w:r>
      <w:r>
        <w:rPr>
          <w:rFonts w:hint="eastAsia"/>
        </w:rPr>
        <w:t>2007</w:t>
      </w:r>
      <w:r>
        <w:rPr>
          <w:rFonts w:hint="eastAsia"/>
        </w:rPr>
        <w:t>）</w:t>
      </w:r>
    </w:p>
    <w:p w:rsidR="00F066AB" w:rsidRDefault="00F066AB" w:rsidP="00F066AB">
      <w:r>
        <w:rPr>
          <w:rFonts w:hint="eastAsia"/>
        </w:rPr>
        <w:t>○ソーシャルスキル教育で子どもが変わる　國分康孝（</w:t>
      </w:r>
      <w:r>
        <w:rPr>
          <w:rFonts w:hint="eastAsia"/>
        </w:rPr>
        <w:t>1999</w:t>
      </w:r>
      <w:r>
        <w:rPr>
          <w:rFonts w:hint="eastAsia"/>
        </w:rPr>
        <w:t>）</w:t>
      </w:r>
    </w:p>
    <w:p w:rsidR="00F066AB" w:rsidRPr="00F066AB" w:rsidRDefault="00F066AB">
      <w:pPr>
        <w:rPr>
          <w:rFonts w:hint="eastAsia"/>
        </w:rPr>
      </w:pPr>
    </w:p>
    <w:p w:rsidR="00F066AB" w:rsidRDefault="00F066AB">
      <w:pPr>
        <w:rPr>
          <w:rFonts w:hint="eastAsia"/>
        </w:rPr>
      </w:pPr>
    </w:p>
    <w:p w:rsidR="00F066AB" w:rsidRDefault="00F066AB">
      <w:pPr>
        <w:rPr>
          <w:rFonts w:hint="eastAsia"/>
        </w:rPr>
      </w:pPr>
    </w:p>
    <w:p w:rsidR="00F066AB" w:rsidRDefault="00F066AB">
      <w:pPr>
        <w:rPr>
          <w:rFonts w:hint="eastAsia"/>
        </w:rPr>
      </w:pPr>
    </w:p>
    <w:p w:rsidR="00F066AB" w:rsidRDefault="00F066AB">
      <w:pPr>
        <w:rPr>
          <w:rFonts w:hint="eastAsia"/>
        </w:rPr>
      </w:pPr>
    </w:p>
    <w:p w:rsidR="00F066AB" w:rsidRDefault="00F066AB">
      <w:pPr>
        <w:rPr>
          <w:rFonts w:hint="eastAsia"/>
        </w:rPr>
      </w:pPr>
    </w:p>
    <w:p w:rsidR="00F066AB" w:rsidRDefault="00F066AB">
      <w:pPr>
        <w:rPr>
          <w:rFonts w:hint="eastAsia"/>
        </w:rPr>
      </w:pPr>
    </w:p>
    <w:p w:rsidR="00494FB4" w:rsidRDefault="00494FB4"/>
    <w:p w:rsidR="00494FB4" w:rsidRPr="00494FB4" w:rsidRDefault="00494FB4"/>
    <w:sectPr w:rsidR="00494FB4" w:rsidRPr="00494FB4" w:rsidSect="00EF348F">
      <w:pgSz w:w="11906" w:h="16838"/>
      <w:pgMar w:top="1134" w:right="1134" w:bottom="1701" w:left="1134" w:header="720" w:footer="720" w:gutter="0"/>
      <w:pgNumType w:start="1"/>
      <w:cols w:space="720"/>
      <w:noEndnote/>
      <w:docGrid w:type="linesAndChars" w:linePitch="34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71" w:rsidRDefault="00DA4A71" w:rsidP="00264CA0">
      <w:r>
        <w:separator/>
      </w:r>
    </w:p>
  </w:endnote>
  <w:endnote w:type="continuationSeparator" w:id="0">
    <w:p w:rsidR="00DA4A71" w:rsidRDefault="00DA4A71" w:rsidP="0026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71" w:rsidRDefault="00DA4A71" w:rsidP="00264CA0">
      <w:r>
        <w:separator/>
      </w:r>
    </w:p>
  </w:footnote>
  <w:footnote w:type="continuationSeparator" w:id="0">
    <w:p w:rsidR="00DA4A71" w:rsidRDefault="00DA4A71" w:rsidP="00264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317"/>
    <w:multiLevelType w:val="hybridMultilevel"/>
    <w:tmpl w:val="154086E0"/>
    <w:lvl w:ilvl="0" w:tplc="5DCE292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6E1AEA"/>
    <w:multiLevelType w:val="hybridMultilevel"/>
    <w:tmpl w:val="4C70E358"/>
    <w:lvl w:ilvl="0" w:tplc="9A0ADDA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352CCC"/>
    <w:multiLevelType w:val="hybridMultilevel"/>
    <w:tmpl w:val="C0F8A1A6"/>
    <w:lvl w:ilvl="0" w:tplc="41B41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901B35"/>
    <w:multiLevelType w:val="hybridMultilevel"/>
    <w:tmpl w:val="B9EE529C"/>
    <w:lvl w:ilvl="0" w:tplc="10D6478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0412B8"/>
    <w:multiLevelType w:val="hybridMultilevel"/>
    <w:tmpl w:val="36301916"/>
    <w:lvl w:ilvl="0" w:tplc="E9A61EF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342D9A"/>
    <w:multiLevelType w:val="hybridMultilevel"/>
    <w:tmpl w:val="CE82F81A"/>
    <w:lvl w:ilvl="0" w:tplc="C3A04BB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50"/>
    <w:rsid w:val="000B0F67"/>
    <w:rsid w:val="000B1939"/>
    <w:rsid w:val="00103F4D"/>
    <w:rsid w:val="00184334"/>
    <w:rsid w:val="001B7B65"/>
    <w:rsid w:val="00235372"/>
    <w:rsid w:val="00264CA0"/>
    <w:rsid w:val="002C0E14"/>
    <w:rsid w:val="002E36CF"/>
    <w:rsid w:val="00494FB4"/>
    <w:rsid w:val="004B5CFD"/>
    <w:rsid w:val="004F7EE4"/>
    <w:rsid w:val="00500966"/>
    <w:rsid w:val="005346DC"/>
    <w:rsid w:val="00537576"/>
    <w:rsid w:val="00557E50"/>
    <w:rsid w:val="00622F3B"/>
    <w:rsid w:val="0064442A"/>
    <w:rsid w:val="006E52EA"/>
    <w:rsid w:val="006F0568"/>
    <w:rsid w:val="00721087"/>
    <w:rsid w:val="00735976"/>
    <w:rsid w:val="00792856"/>
    <w:rsid w:val="0081746D"/>
    <w:rsid w:val="00841C7E"/>
    <w:rsid w:val="00850F8D"/>
    <w:rsid w:val="00AD6F40"/>
    <w:rsid w:val="00B30813"/>
    <w:rsid w:val="00B85F88"/>
    <w:rsid w:val="00BA383C"/>
    <w:rsid w:val="00C01D76"/>
    <w:rsid w:val="00C43AAF"/>
    <w:rsid w:val="00C978B0"/>
    <w:rsid w:val="00D7657A"/>
    <w:rsid w:val="00DA4A71"/>
    <w:rsid w:val="00DF126F"/>
    <w:rsid w:val="00E22714"/>
    <w:rsid w:val="00E26350"/>
    <w:rsid w:val="00E75675"/>
    <w:rsid w:val="00EC12E2"/>
    <w:rsid w:val="00ED686B"/>
    <w:rsid w:val="00EE1E0B"/>
    <w:rsid w:val="00EF348F"/>
    <w:rsid w:val="00F066AB"/>
    <w:rsid w:val="00F12FF4"/>
    <w:rsid w:val="00F6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3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350"/>
    <w:rPr>
      <w:rFonts w:asciiTheme="majorHAnsi" w:eastAsiaTheme="majorEastAsia" w:hAnsiTheme="majorHAnsi" w:cstheme="majorBidi"/>
      <w:sz w:val="18"/>
      <w:szCs w:val="18"/>
    </w:rPr>
  </w:style>
  <w:style w:type="paragraph" w:styleId="a5">
    <w:name w:val="List Paragraph"/>
    <w:basedOn w:val="a"/>
    <w:uiPriority w:val="34"/>
    <w:qFormat/>
    <w:rsid w:val="001B7B65"/>
    <w:pPr>
      <w:ind w:leftChars="400" w:left="840"/>
    </w:pPr>
  </w:style>
  <w:style w:type="table" w:styleId="a6">
    <w:name w:val="Table Grid"/>
    <w:basedOn w:val="a1"/>
    <w:uiPriority w:val="59"/>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4CA0"/>
    <w:pPr>
      <w:tabs>
        <w:tab w:val="center" w:pos="4252"/>
        <w:tab w:val="right" w:pos="8504"/>
      </w:tabs>
      <w:snapToGrid w:val="0"/>
    </w:pPr>
  </w:style>
  <w:style w:type="character" w:customStyle="1" w:styleId="a8">
    <w:name w:val="ヘッダー (文字)"/>
    <w:basedOn w:val="a0"/>
    <w:link w:val="a7"/>
    <w:uiPriority w:val="99"/>
    <w:rsid w:val="00264CA0"/>
  </w:style>
  <w:style w:type="paragraph" w:styleId="a9">
    <w:name w:val="footer"/>
    <w:basedOn w:val="a"/>
    <w:link w:val="aa"/>
    <w:uiPriority w:val="99"/>
    <w:unhideWhenUsed/>
    <w:rsid w:val="00264CA0"/>
    <w:pPr>
      <w:tabs>
        <w:tab w:val="center" w:pos="4252"/>
        <w:tab w:val="right" w:pos="8504"/>
      </w:tabs>
      <w:snapToGrid w:val="0"/>
    </w:pPr>
  </w:style>
  <w:style w:type="character" w:customStyle="1" w:styleId="aa">
    <w:name w:val="フッター (文字)"/>
    <w:basedOn w:val="a0"/>
    <w:link w:val="a9"/>
    <w:uiPriority w:val="99"/>
    <w:rsid w:val="00264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63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6350"/>
    <w:rPr>
      <w:rFonts w:asciiTheme="majorHAnsi" w:eastAsiaTheme="majorEastAsia" w:hAnsiTheme="majorHAnsi" w:cstheme="majorBidi"/>
      <w:sz w:val="18"/>
      <w:szCs w:val="18"/>
    </w:rPr>
  </w:style>
  <w:style w:type="paragraph" w:styleId="a5">
    <w:name w:val="List Paragraph"/>
    <w:basedOn w:val="a"/>
    <w:uiPriority w:val="34"/>
    <w:qFormat/>
    <w:rsid w:val="001B7B65"/>
    <w:pPr>
      <w:ind w:leftChars="400" w:left="840"/>
    </w:pPr>
  </w:style>
  <w:style w:type="table" w:styleId="a6">
    <w:name w:val="Table Grid"/>
    <w:basedOn w:val="a1"/>
    <w:uiPriority w:val="59"/>
    <w:rsid w:val="0026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4CA0"/>
    <w:pPr>
      <w:tabs>
        <w:tab w:val="center" w:pos="4252"/>
        <w:tab w:val="right" w:pos="8504"/>
      </w:tabs>
      <w:snapToGrid w:val="0"/>
    </w:pPr>
  </w:style>
  <w:style w:type="character" w:customStyle="1" w:styleId="a8">
    <w:name w:val="ヘッダー (文字)"/>
    <w:basedOn w:val="a0"/>
    <w:link w:val="a7"/>
    <w:uiPriority w:val="99"/>
    <w:rsid w:val="00264CA0"/>
  </w:style>
  <w:style w:type="paragraph" w:styleId="a9">
    <w:name w:val="footer"/>
    <w:basedOn w:val="a"/>
    <w:link w:val="aa"/>
    <w:uiPriority w:val="99"/>
    <w:unhideWhenUsed/>
    <w:rsid w:val="00264CA0"/>
    <w:pPr>
      <w:tabs>
        <w:tab w:val="center" w:pos="4252"/>
        <w:tab w:val="right" w:pos="8504"/>
      </w:tabs>
      <w:snapToGrid w:val="0"/>
    </w:pPr>
  </w:style>
  <w:style w:type="character" w:customStyle="1" w:styleId="aa">
    <w:name w:val="フッター (文字)"/>
    <w:basedOn w:val="a0"/>
    <w:link w:val="a9"/>
    <w:uiPriority w:val="99"/>
    <w:rsid w:val="0026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13</cp:revision>
  <cp:lastPrinted>2015-06-14T16:51:00Z</cp:lastPrinted>
  <dcterms:created xsi:type="dcterms:W3CDTF">2015-06-11T23:48:00Z</dcterms:created>
  <dcterms:modified xsi:type="dcterms:W3CDTF">2015-09-04T01:12:00Z</dcterms:modified>
</cp:coreProperties>
</file>