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95" w:rsidRPr="0071636D" w:rsidRDefault="00F87695" w:rsidP="00555EBA">
      <w:pPr>
        <w:rPr>
          <w:rFonts w:ascii="HGP教科書体" w:eastAsia="HGP教科書体" w:hAnsi="ことり文字ふぉんと" w:hint="eastAsia"/>
          <w:sz w:val="44"/>
          <w:szCs w:val="44"/>
        </w:rPr>
      </w:pPr>
      <w:r w:rsidRPr="0071636D">
        <w:rPr>
          <w:rFonts w:ascii="HGP教科書体" w:eastAsia="HGP教科書体" w:hAnsi="ことり文字ふぉんと" w:hint="eastAsia"/>
          <w:sz w:val="44"/>
          <w:szCs w:val="44"/>
        </w:rPr>
        <w:t>のーりの学び（G）</w:t>
      </w:r>
    </w:p>
    <w:p w:rsidR="00CE776D" w:rsidRPr="0071636D" w:rsidRDefault="005E5D35" w:rsidP="00555EBA">
      <w:pPr>
        <w:rPr>
          <w:rFonts w:ascii="HGP教科書体" w:eastAsia="HGP教科書体" w:hAnsi="ことり文字ふぉんと" w:hint="eastAsia"/>
          <w:sz w:val="28"/>
          <w:szCs w:val="28"/>
        </w:rPr>
      </w:pPr>
      <w:r w:rsidRPr="0071636D">
        <w:rPr>
          <w:rFonts w:ascii="HGP教科書体" w:eastAsia="HGP教科書体" w:hAnsi="ことり文字ふぉんと" w:hint="eastAsia"/>
          <w:sz w:val="28"/>
          <w:szCs w:val="28"/>
        </w:rPr>
        <w:t>カミングアウト前　　　　　　　　カミングアウト後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4678"/>
        <w:gridCol w:w="4537"/>
      </w:tblGrid>
      <w:tr w:rsidR="00CE776D" w:rsidRPr="0071636D" w:rsidTr="000E21F4">
        <w:tc>
          <w:tcPr>
            <w:tcW w:w="4678" w:type="dxa"/>
          </w:tcPr>
          <w:p w:rsidR="00CE776D" w:rsidRPr="0071636D" w:rsidRDefault="00CE776D">
            <w:pPr>
              <w:rPr>
                <w:rFonts w:ascii="HGP教科書体" w:eastAsia="HGP教科書体" w:hAnsi="ことり文字ふぉんと" w:hint="eastAsia"/>
                <w:sz w:val="28"/>
                <w:szCs w:val="28"/>
              </w:rPr>
            </w:pPr>
            <w:r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大切な人たちは、家族や友達です。</w:t>
            </w:r>
          </w:p>
        </w:tc>
        <w:tc>
          <w:tcPr>
            <w:tcW w:w="4537" w:type="dxa"/>
          </w:tcPr>
          <w:p w:rsidR="00CE776D" w:rsidRPr="0071636D" w:rsidRDefault="00CE776D">
            <w:pPr>
              <w:rPr>
                <w:rFonts w:ascii="HGP教科書体" w:eastAsia="HGP教科書体" w:hAnsi="ことり文字ふぉんと" w:hint="eastAsia"/>
                <w:sz w:val="28"/>
                <w:szCs w:val="28"/>
              </w:rPr>
            </w:pPr>
            <w:r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大切な人は、家族や友達</w:t>
            </w:r>
            <w:r w:rsidR="00555EBA"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です。</w:t>
            </w:r>
          </w:p>
        </w:tc>
      </w:tr>
      <w:tr w:rsidR="00CE776D" w:rsidRPr="0071636D" w:rsidTr="000E21F4">
        <w:tc>
          <w:tcPr>
            <w:tcW w:w="4678" w:type="dxa"/>
          </w:tcPr>
          <w:p w:rsidR="00CE776D" w:rsidRPr="0071636D" w:rsidRDefault="00CE776D">
            <w:pPr>
              <w:rPr>
                <w:rFonts w:ascii="HGP教科書体" w:eastAsia="HGP教科書体" w:hAnsi="ことり文字ふぉんと" w:hint="eastAsia"/>
                <w:sz w:val="28"/>
                <w:szCs w:val="28"/>
              </w:rPr>
            </w:pPr>
            <w:r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会話や</w:t>
            </w:r>
            <w:r w:rsidR="00555EBA"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行動を含め罪悪感が・・・</w:t>
            </w:r>
          </w:p>
        </w:tc>
        <w:tc>
          <w:tcPr>
            <w:tcW w:w="4537" w:type="dxa"/>
          </w:tcPr>
          <w:p w:rsidR="00CE776D" w:rsidRPr="0071636D" w:rsidRDefault="00555EBA">
            <w:pPr>
              <w:rPr>
                <w:rFonts w:ascii="HGP教科書体" w:eastAsia="HGP教科書体" w:hAnsi="ことり文字ふぉんと" w:hint="eastAsia"/>
                <w:sz w:val="28"/>
                <w:szCs w:val="28"/>
              </w:rPr>
            </w:pPr>
            <w:r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開放感があります</w:t>
            </w:r>
            <w:r w:rsidR="00CE776D"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。</w:t>
            </w:r>
          </w:p>
        </w:tc>
      </w:tr>
      <w:tr w:rsidR="00CE776D" w:rsidRPr="0071636D" w:rsidTr="000E21F4">
        <w:tc>
          <w:tcPr>
            <w:tcW w:w="4678" w:type="dxa"/>
          </w:tcPr>
          <w:p w:rsidR="00CE776D" w:rsidRPr="0071636D" w:rsidRDefault="00CE776D">
            <w:pPr>
              <w:rPr>
                <w:rFonts w:ascii="HGP教科書体" w:eastAsia="HGP教科書体" w:hAnsi="ことり文字ふぉんと" w:hint="eastAsia"/>
                <w:sz w:val="28"/>
                <w:szCs w:val="28"/>
              </w:rPr>
            </w:pPr>
            <w:r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人の</w:t>
            </w:r>
            <w:r w:rsidR="00555EBA"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顔色をみています</w:t>
            </w:r>
            <w:r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。</w:t>
            </w:r>
          </w:p>
        </w:tc>
        <w:tc>
          <w:tcPr>
            <w:tcW w:w="4537" w:type="dxa"/>
          </w:tcPr>
          <w:p w:rsidR="00CE776D" w:rsidRPr="0071636D" w:rsidRDefault="00555EBA">
            <w:pPr>
              <w:rPr>
                <w:rFonts w:ascii="HGP教科書体" w:eastAsia="HGP教科書体" w:hAnsi="ことり文字ふぉんと" w:hint="eastAsia"/>
                <w:sz w:val="28"/>
                <w:szCs w:val="28"/>
              </w:rPr>
            </w:pPr>
            <w:r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性格は前向きです</w:t>
            </w:r>
            <w:r w:rsidR="00CE776D"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。</w:t>
            </w:r>
          </w:p>
        </w:tc>
      </w:tr>
      <w:tr w:rsidR="00CE776D" w:rsidRPr="0071636D" w:rsidTr="000E21F4">
        <w:tc>
          <w:tcPr>
            <w:tcW w:w="4678" w:type="dxa"/>
          </w:tcPr>
          <w:p w:rsidR="00CE776D" w:rsidRPr="0071636D" w:rsidRDefault="00555EBA">
            <w:pPr>
              <w:rPr>
                <w:rFonts w:ascii="HGP教科書体" w:eastAsia="HGP教科書体" w:hAnsi="ことり文字ふぉんと" w:hint="eastAsia"/>
                <w:sz w:val="28"/>
                <w:szCs w:val="28"/>
              </w:rPr>
            </w:pPr>
            <w:r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一人を</w:t>
            </w:r>
            <w:r w:rsidR="00CE776D"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好みます。</w:t>
            </w:r>
          </w:p>
        </w:tc>
        <w:tc>
          <w:tcPr>
            <w:tcW w:w="4537" w:type="dxa"/>
          </w:tcPr>
          <w:p w:rsidR="00CE776D" w:rsidRPr="0071636D" w:rsidRDefault="00CE776D">
            <w:pPr>
              <w:rPr>
                <w:rFonts w:ascii="HGP教科書体" w:eastAsia="HGP教科書体" w:hAnsi="ことり文字ふぉんと" w:hint="eastAsia"/>
                <w:sz w:val="28"/>
                <w:szCs w:val="28"/>
              </w:rPr>
            </w:pPr>
            <w:r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顔も自然と</w:t>
            </w:r>
            <w:r w:rsidR="00555EBA"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出来ます</w:t>
            </w:r>
            <w:r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。</w:t>
            </w:r>
          </w:p>
        </w:tc>
      </w:tr>
      <w:tr w:rsidR="00CE776D" w:rsidRPr="0071636D" w:rsidTr="000E21F4">
        <w:tc>
          <w:tcPr>
            <w:tcW w:w="4678" w:type="dxa"/>
          </w:tcPr>
          <w:p w:rsidR="00CE776D" w:rsidRPr="0071636D" w:rsidRDefault="00CE776D">
            <w:pPr>
              <w:rPr>
                <w:rFonts w:ascii="HGP教科書体" w:eastAsia="HGP教科書体" w:hAnsi="ことり文字ふぉんと" w:hint="eastAsia"/>
                <w:sz w:val="28"/>
                <w:szCs w:val="28"/>
              </w:rPr>
            </w:pPr>
            <w:r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人との</w:t>
            </w:r>
            <w:r w:rsidR="00555EBA"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会話は楽しめません</w:t>
            </w:r>
            <w:r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。</w:t>
            </w:r>
          </w:p>
        </w:tc>
        <w:tc>
          <w:tcPr>
            <w:tcW w:w="4537" w:type="dxa"/>
          </w:tcPr>
          <w:p w:rsidR="00CE776D" w:rsidRPr="0071636D" w:rsidRDefault="00CE776D">
            <w:pPr>
              <w:rPr>
                <w:rFonts w:ascii="HGP教科書体" w:eastAsia="HGP教科書体" w:hAnsi="ことり文字ふぉんと" w:hint="eastAsia"/>
                <w:sz w:val="28"/>
                <w:szCs w:val="28"/>
              </w:rPr>
            </w:pPr>
            <w:r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人に気を</w:t>
            </w:r>
            <w:r w:rsidR="00555EBA"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つかいます</w:t>
            </w:r>
            <w:r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。</w:t>
            </w:r>
          </w:p>
        </w:tc>
      </w:tr>
      <w:tr w:rsidR="00CE776D" w:rsidRPr="0071636D" w:rsidTr="000E21F4">
        <w:tc>
          <w:tcPr>
            <w:tcW w:w="4678" w:type="dxa"/>
          </w:tcPr>
          <w:p w:rsidR="00CE776D" w:rsidRPr="0071636D" w:rsidRDefault="00555EBA">
            <w:pPr>
              <w:rPr>
                <w:rFonts w:ascii="HGP教科書体" w:eastAsia="HGP教科書体" w:hAnsi="ことり文字ふぉんと" w:hint="eastAsia"/>
                <w:sz w:val="28"/>
                <w:szCs w:val="28"/>
              </w:rPr>
            </w:pPr>
            <w:r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夢はもちません</w:t>
            </w:r>
            <w:r w:rsidR="00CE776D"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。</w:t>
            </w:r>
          </w:p>
        </w:tc>
        <w:tc>
          <w:tcPr>
            <w:tcW w:w="4537" w:type="dxa"/>
          </w:tcPr>
          <w:p w:rsidR="00CE776D" w:rsidRPr="0071636D" w:rsidRDefault="00CE776D">
            <w:pPr>
              <w:rPr>
                <w:rFonts w:ascii="HGP教科書体" w:eastAsia="HGP教科書体" w:hAnsi="ことり文字ふぉんと" w:hint="eastAsia"/>
                <w:sz w:val="28"/>
                <w:szCs w:val="28"/>
              </w:rPr>
            </w:pPr>
            <w:r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自分から</w:t>
            </w:r>
            <w:r w:rsidR="00EB1A08"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声</w:t>
            </w:r>
            <w:r w:rsidR="00555EBA"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をかけます</w:t>
            </w:r>
            <w:r w:rsidR="00EB1A08"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。</w:t>
            </w:r>
          </w:p>
        </w:tc>
      </w:tr>
      <w:tr w:rsidR="00CE776D" w:rsidRPr="0071636D" w:rsidTr="000E21F4">
        <w:tc>
          <w:tcPr>
            <w:tcW w:w="4678" w:type="dxa"/>
          </w:tcPr>
          <w:p w:rsidR="00555EBA" w:rsidRPr="0071636D" w:rsidRDefault="00CE776D" w:rsidP="00555EBA">
            <w:pPr>
              <w:rPr>
                <w:rFonts w:ascii="HGP教科書体" w:eastAsia="HGP教科書体" w:hAnsi="ことり文字ふぉんと" w:hint="eastAsia"/>
                <w:sz w:val="28"/>
                <w:szCs w:val="28"/>
              </w:rPr>
            </w:pPr>
            <w:r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死ぬ事を</w:t>
            </w:r>
            <w:r w:rsidR="00555EBA"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考えます。</w:t>
            </w:r>
          </w:p>
        </w:tc>
        <w:tc>
          <w:tcPr>
            <w:tcW w:w="4537" w:type="dxa"/>
          </w:tcPr>
          <w:p w:rsidR="00EB1A08" w:rsidRPr="0071636D" w:rsidRDefault="00555EBA">
            <w:pPr>
              <w:rPr>
                <w:rFonts w:ascii="HGP教科書体" w:eastAsia="HGP教科書体" w:hAnsi="ことり文字ふぉんと" w:hint="eastAsia"/>
                <w:sz w:val="28"/>
                <w:szCs w:val="28"/>
              </w:rPr>
            </w:pPr>
            <w:r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大切な人</w:t>
            </w:r>
            <w:r w:rsidR="00EB1A08"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が</w:t>
            </w:r>
            <w:r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増えます</w:t>
            </w:r>
            <w:r w:rsidR="00EB1A08"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。</w:t>
            </w:r>
          </w:p>
        </w:tc>
      </w:tr>
      <w:tr w:rsidR="00CE776D" w:rsidRPr="0071636D" w:rsidTr="000E21F4">
        <w:tc>
          <w:tcPr>
            <w:tcW w:w="4678" w:type="dxa"/>
          </w:tcPr>
          <w:p w:rsidR="00CE776D" w:rsidRPr="0071636D" w:rsidRDefault="00CE776D">
            <w:pPr>
              <w:rPr>
                <w:rFonts w:ascii="HGP教科書体" w:eastAsia="HGP教科書体" w:hAnsi="ことり文字ふぉんと" w:hint="eastAsia"/>
                <w:sz w:val="28"/>
                <w:szCs w:val="28"/>
              </w:rPr>
            </w:pPr>
            <w:r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好きな</w:t>
            </w:r>
            <w:r w:rsidR="00555EBA"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気持ちを殺します</w:t>
            </w:r>
            <w:r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。</w:t>
            </w:r>
          </w:p>
        </w:tc>
        <w:tc>
          <w:tcPr>
            <w:tcW w:w="4537" w:type="dxa"/>
          </w:tcPr>
          <w:p w:rsidR="00B719E0" w:rsidRPr="0071636D" w:rsidRDefault="00EB1A08">
            <w:pPr>
              <w:rPr>
                <w:rFonts w:ascii="HGP教科書体" w:eastAsia="HGP教科書体" w:hAnsi="ことり文字ふぉんと" w:hint="eastAsia"/>
                <w:sz w:val="28"/>
                <w:szCs w:val="28"/>
              </w:rPr>
            </w:pPr>
            <w:r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自分に</w:t>
            </w:r>
            <w:r w:rsidR="00555EBA"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自信をもっています</w:t>
            </w:r>
            <w:r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。</w:t>
            </w:r>
          </w:p>
        </w:tc>
      </w:tr>
      <w:tr w:rsidR="00CE776D" w:rsidRPr="0071636D" w:rsidTr="000E21F4">
        <w:tc>
          <w:tcPr>
            <w:tcW w:w="4678" w:type="dxa"/>
          </w:tcPr>
          <w:p w:rsidR="00CE776D" w:rsidRPr="0071636D" w:rsidRDefault="00CE776D" w:rsidP="00A455D3">
            <w:pPr>
              <w:rPr>
                <w:rFonts w:ascii="HGP教科書体" w:eastAsia="HGP教科書体" w:hAnsi="ことり文字ふぉんと" w:hint="eastAsia"/>
                <w:sz w:val="28"/>
                <w:szCs w:val="28"/>
              </w:rPr>
            </w:pPr>
            <w:r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イジメの</w:t>
            </w:r>
            <w:r w:rsidR="00555EBA"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対象になります</w:t>
            </w:r>
            <w:r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。</w:t>
            </w:r>
          </w:p>
        </w:tc>
        <w:tc>
          <w:tcPr>
            <w:tcW w:w="4537" w:type="dxa"/>
          </w:tcPr>
          <w:p w:rsidR="00EB1A08" w:rsidRPr="0071636D" w:rsidRDefault="00EB1A08" w:rsidP="00A455D3">
            <w:pPr>
              <w:rPr>
                <w:rFonts w:ascii="HGP教科書体" w:eastAsia="HGP教科書体" w:hAnsi="ことり文字ふぉんと" w:hint="eastAsia"/>
                <w:sz w:val="28"/>
                <w:szCs w:val="28"/>
              </w:rPr>
            </w:pPr>
            <w:r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戦う</w:t>
            </w:r>
            <w:r w:rsidR="00555EBA"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勇気があります</w:t>
            </w:r>
            <w:r w:rsidRPr="0071636D">
              <w:rPr>
                <w:rFonts w:ascii="HGP教科書体" w:eastAsia="HGP教科書体" w:hAnsi="ことり文字ふぉんと" w:hint="eastAsia"/>
                <w:sz w:val="28"/>
                <w:szCs w:val="28"/>
              </w:rPr>
              <w:t>。</w:t>
            </w:r>
          </w:p>
        </w:tc>
      </w:tr>
    </w:tbl>
    <w:p w:rsidR="00F87695" w:rsidRPr="0071636D" w:rsidRDefault="00F87695">
      <w:pPr>
        <w:rPr>
          <w:rFonts w:ascii="HGP教科書体" w:eastAsia="HGP教科書体" w:hAnsi="ことり文字ふぉんと" w:hint="eastAsia"/>
          <w:sz w:val="28"/>
          <w:szCs w:val="28"/>
        </w:rPr>
      </w:pPr>
      <w:r w:rsidRPr="0071636D">
        <w:rPr>
          <w:rFonts w:ascii="HGP教科書体" w:eastAsia="HGP教科書体" w:hAnsi="ことり文字ふぉんと" w:hint="eastAsia"/>
          <w:sz w:val="28"/>
          <w:szCs w:val="28"/>
        </w:rPr>
        <w:t>これは、ゲイの人のカミングアウト前と後の心境の変化です。</w:t>
      </w:r>
    </w:p>
    <w:p w:rsidR="00F87695" w:rsidRPr="0071636D" w:rsidRDefault="00F87695">
      <w:pPr>
        <w:rPr>
          <w:rFonts w:ascii="HGP教科書体" w:eastAsia="HGP教科書体" w:hAnsi="ことり文字ふぉんと" w:hint="eastAsia"/>
          <w:sz w:val="28"/>
          <w:szCs w:val="28"/>
        </w:rPr>
      </w:pPr>
      <w:r w:rsidRPr="0071636D">
        <w:rPr>
          <w:rFonts w:ascii="HGP教科書体" w:eastAsia="HGP教科書体" w:hAnsi="ことり文字ふぉんと" w:hint="eastAsia"/>
          <w:sz w:val="28"/>
          <w:szCs w:val="28"/>
        </w:rPr>
        <w:t>生徒にどのカードがカミングアウトの前か後かを考えさせ、</w:t>
      </w:r>
    </w:p>
    <w:p w:rsidR="000E21F4" w:rsidRPr="0071636D" w:rsidRDefault="00F87695">
      <w:pPr>
        <w:rPr>
          <w:rFonts w:ascii="HGP教科書体" w:eastAsia="HGP教科書体" w:hAnsi="ことり文字ふぉんと" w:hint="eastAsia"/>
          <w:sz w:val="28"/>
          <w:szCs w:val="28"/>
        </w:rPr>
      </w:pPr>
      <w:r w:rsidRPr="0071636D">
        <w:rPr>
          <w:rFonts w:ascii="HGP教科書体" w:eastAsia="HGP教科書体" w:hAnsi="ことり文字ふぉんと" w:hint="eastAsia"/>
          <w:sz w:val="28"/>
          <w:szCs w:val="28"/>
        </w:rPr>
        <w:t>ゲイの人の気持ちを理解するねらいがあります。</w:t>
      </w:r>
    </w:p>
    <w:p w:rsidR="00F87695" w:rsidRDefault="000E21F4">
      <w:pPr>
        <w:rPr>
          <w:rFonts w:ascii="HGP教科書体" w:eastAsia="HGP教科書体" w:hAnsi="ことり文字ふぉんと"/>
          <w:sz w:val="28"/>
          <w:szCs w:val="28"/>
        </w:rPr>
      </w:pPr>
      <w:r w:rsidRPr="0071636D">
        <w:rPr>
          <w:rFonts w:ascii="HGP教科書体" w:eastAsia="HGP教科書体" w:hAnsi="ことり文字ふぉんと" w:hint="eastAsia"/>
          <w:sz w:val="28"/>
          <w:szCs w:val="28"/>
        </w:rPr>
        <w:t>字が書かれているカードを仕分けしたら、裏返しにして絵のパズルを完成させます。正解なら絵が組み合う仕掛けになっています。　また、間</w:t>
      </w:r>
      <w:r w:rsidR="00C75A27" w:rsidRPr="0071636D">
        <w:rPr>
          <w:rFonts w:ascii="HGP教科書体" w:eastAsia="HGP教科書体" w:hAnsi="ことり文字ふぉんと" w:hint="eastAsia"/>
          <w:sz w:val="28"/>
          <w:szCs w:val="28"/>
        </w:rPr>
        <w:t>違った内容についてグループの仲間と疑問を問いただしていく過程が</w:t>
      </w:r>
      <w:r w:rsidRPr="0071636D">
        <w:rPr>
          <w:rFonts w:ascii="HGP教科書体" w:eastAsia="HGP教科書体" w:hAnsi="ことり文字ふぉんと" w:hint="eastAsia"/>
          <w:sz w:val="28"/>
          <w:szCs w:val="28"/>
        </w:rPr>
        <w:t>思考</w:t>
      </w:r>
      <w:r w:rsidR="00C75A27" w:rsidRPr="0071636D">
        <w:rPr>
          <w:rFonts w:ascii="HGP教科書体" w:eastAsia="HGP教科書体" w:hAnsi="ことり文字ふぉんと" w:hint="eastAsia"/>
          <w:sz w:val="28"/>
          <w:szCs w:val="28"/>
        </w:rPr>
        <w:t>を深めていきます</w:t>
      </w:r>
      <w:r w:rsidRPr="0071636D">
        <w:rPr>
          <w:rFonts w:ascii="HGP教科書体" w:eastAsia="HGP教科書体" w:hAnsi="ことり文字ふぉんと" w:hint="eastAsia"/>
          <w:sz w:val="28"/>
          <w:szCs w:val="28"/>
        </w:rPr>
        <w:t>。</w:t>
      </w:r>
    </w:p>
    <w:p w:rsidR="0071636D" w:rsidRDefault="0071636D">
      <w:pPr>
        <w:rPr>
          <w:rFonts w:ascii="HGP教科書体" w:eastAsia="HGP教科書体" w:hAnsi="ことり文字ふぉんと"/>
          <w:sz w:val="28"/>
          <w:szCs w:val="28"/>
        </w:rPr>
      </w:pPr>
    </w:p>
    <w:p w:rsidR="0071636D" w:rsidRPr="0071636D" w:rsidRDefault="0071636D" w:rsidP="0071636D">
      <w:pPr>
        <w:ind w:firstLineChars="600" w:firstLine="1680"/>
        <w:rPr>
          <w:rFonts w:ascii="HGP教科書体" w:eastAsia="HGP教科書体" w:hAnsi="ことり文字ふぉんと" w:hint="eastAsia"/>
          <w:sz w:val="28"/>
          <w:szCs w:val="28"/>
        </w:rPr>
      </w:pPr>
      <w:bookmarkStart w:id="0" w:name="_GoBack"/>
      <w:bookmarkEnd w:id="0"/>
      <w:r w:rsidRPr="0071636D">
        <w:rPr>
          <w:rFonts w:ascii="HGP教科書体" w:eastAsia="HGP教科書体" w:hAnsi="ことり文字ふぉんと" w:hint="eastAsia"/>
          <w:sz w:val="28"/>
          <w:szCs w:val="28"/>
        </w:rPr>
        <w:lastRenderedPageBreak/>
        <w:t>カミングアウト前　　　　　　　　カミングアウト後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1636D" w:rsidRPr="0071636D" w:rsidTr="009D2EEE">
        <w:tc>
          <w:tcPr>
            <w:tcW w:w="4247" w:type="dxa"/>
          </w:tcPr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</w:p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  <w:r w:rsidRPr="0071636D">
              <w:rPr>
                <w:rFonts w:ascii="HGP教科書体" w:eastAsia="HGP教科書体" w:hAnsi="ことり文字ふぉんと" w:hint="eastAsia"/>
                <w:sz w:val="52"/>
                <w:szCs w:val="52"/>
              </w:rPr>
              <w:t>大切な人たちは、家族や友達です。</w:t>
            </w:r>
          </w:p>
        </w:tc>
        <w:tc>
          <w:tcPr>
            <w:tcW w:w="4247" w:type="dxa"/>
          </w:tcPr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</w:p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  <w:r w:rsidRPr="0071636D">
              <w:rPr>
                <w:rFonts w:ascii="HGP教科書体" w:eastAsia="HGP教科書体" w:hAnsi="ことり文字ふぉんと" w:hint="eastAsia"/>
                <w:sz w:val="52"/>
                <w:szCs w:val="52"/>
              </w:rPr>
              <w:t>大切な人は、家族や友達です。</w:t>
            </w:r>
          </w:p>
        </w:tc>
      </w:tr>
      <w:tr w:rsidR="0071636D" w:rsidRPr="0071636D" w:rsidTr="009D2EEE">
        <w:tc>
          <w:tcPr>
            <w:tcW w:w="4247" w:type="dxa"/>
          </w:tcPr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</w:p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  <w:r w:rsidRPr="0071636D">
              <w:rPr>
                <w:rFonts w:ascii="HGP教科書体" w:eastAsia="HGP教科書体" w:hAnsi="ことり文字ふぉんと" w:hint="eastAsia"/>
                <w:sz w:val="52"/>
                <w:szCs w:val="52"/>
              </w:rPr>
              <w:t>会話や行動を含め罪悪感が・・・</w:t>
            </w:r>
          </w:p>
        </w:tc>
        <w:tc>
          <w:tcPr>
            <w:tcW w:w="4247" w:type="dxa"/>
          </w:tcPr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</w:p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  <w:r w:rsidRPr="0071636D">
              <w:rPr>
                <w:rFonts w:ascii="HGP教科書体" w:eastAsia="HGP教科書体" w:hAnsi="ことり文字ふぉんと" w:hint="eastAsia"/>
                <w:sz w:val="52"/>
                <w:szCs w:val="52"/>
              </w:rPr>
              <w:t>開放感があります。</w:t>
            </w:r>
          </w:p>
        </w:tc>
      </w:tr>
      <w:tr w:rsidR="0071636D" w:rsidRPr="0071636D" w:rsidTr="009D2EEE">
        <w:tc>
          <w:tcPr>
            <w:tcW w:w="4247" w:type="dxa"/>
          </w:tcPr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</w:p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  <w:r w:rsidRPr="0071636D">
              <w:rPr>
                <w:rFonts w:ascii="HGP教科書体" w:eastAsia="HGP教科書体" w:hAnsi="ことり文字ふぉんと" w:hint="eastAsia"/>
                <w:sz w:val="52"/>
                <w:szCs w:val="52"/>
              </w:rPr>
              <w:t>人の顔色をみています。</w:t>
            </w:r>
          </w:p>
        </w:tc>
        <w:tc>
          <w:tcPr>
            <w:tcW w:w="4247" w:type="dxa"/>
          </w:tcPr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</w:p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  <w:r w:rsidRPr="0071636D">
              <w:rPr>
                <w:rFonts w:ascii="HGP教科書体" w:eastAsia="HGP教科書体" w:hAnsi="ことり文字ふぉんと" w:hint="eastAsia"/>
                <w:sz w:val="52"/>
                <w:szCs w:val="52"/>
              </w:rPr>
              <w:t>性格は前向きです。</w:t>
            </w:r>
          </w:p>
        </w:tc>
      </w:tr>
      <w:tr w:rsidR="0071636D" w:rsidRPr="0071636D" w:rsidTr="009D2EEE">
        <w:tc>
          <w:tcPr>
            <w:tcW w:w="4247" w:type="dxa"/>
          </w:tcPr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</w:p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  <w:r w:rsidRPr="0071636D">
              <w:rPr>
                <w:rFonts w:ascii="HGP教科書体" w:eastAsia="HGP教科書体" w:hAnsi="ことり文字ふぉんと" w:hint="eastAsia"/>
                <w:sz w:val="52"/>
                <w:szCs w:val="52"/>
              </w:rPr>
              <w:t>一人を好みます。</w:t>
            </w:r>
          </w:p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</w:p>
        </w:tc>
        <w:tc>
          <w:tcPr>
            <w:tcW w:w="4247" w:type="dxa"/>
          </w:tcPr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</w:p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  <w:r w:rsidRPr="0071636D">
              <w:rPr>
                <w:rFonts w:ascii="HGP教科書体" w:eastAsia="HGP教科書体" w:hAnsi="ことり文字ふぉんと" w:hint="eastAsia"/>
                <w:sz w:val="52"/>
                <w:szCs w:val="52"/>
              </w:rPr>
              <w:t>笑顔も自然と出来ます。</w:t>
            </w:r>
          </w:p>
        </w:tc>
      </w:tr>
      <w:tr w:rsidR="0071636D" w:rsidRPr="0071636D" w:rsidTr="009D2EEE">
        <w:tc>
          <w:tcPr>
            <w:tcW w:w="4247" w:type="dxa"/>
          </w:tcPr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</w:p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  <w:r w:rsidRPr="0071636D">
              <w:rPr>
                <w:rFonts w:ascii="HGP教科書体" w:eastAsia="HGP教科書体" w:hAnsi="ことり文字ふぉんと" w:hint="eastAsia"/>
                <w:sz w:val="52"/>
                <w:szCs w:val="52"/>
              </w:rPr>
              <w:t>人との会話は楽しめません。</w:t>
            </w:r>
          </w:p>
        </w:tc>
        <w:tc>
          <w:tcPr>
            <w:tcW w:w="4247" w:type="dxa"/>
          </w:tcPr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</w:p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  <w:r w:rsidRPr="0071636D">
              <w:rPr>
                <w:rFonts w:ascii="HGP教科書体" w:eastAsia="HGP教科書体" w:hAnsi="ことり文字ふぉんと" w:hint="eastAsia"/>
                <w:sz w:val="52"/>
                <w:szCs w:val="52"/>
              </w:rPr>
              <w:t>人に気をつかいます。</w:t>
            </w:r>
          </w:p>
        </w:tc>
      </w:tr>
      <w:tr w:rsidR="0071636D" w:rsidRPr="0071636D" w:rsidTr="009D2EEE">
        <w:tc>
          <w:tcPr>
            <w:tcW w:w="4247" w:type="dxa"/>
          </w:tcPr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</w:p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</w:p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</w:p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  <w:r w:rsidRPr="0071636D">
              <w:rPr>
                <w:rFonts w:ascii="HGP教科書体" w:eastAsia="HGP教科書体" w:hAnsi="ことり文字ふぉんと" w:hint="eastAsia"/>
                <w:sz w:val="52"/>
                <w:szCs w:val="52"/>
              </w:rPr>
              <w:t>夢はもちません。</w:t>
            </w:r>
          </w:p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</w:p>
        </w:tc>
        <w:tc>
          <w:tcPr>
            <w:tcW w:w="4247" w:type="dxa"/>
          </w:tcPr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</w:p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</w:p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</w:p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  <w:r w:rsidRPr="0071636D">
              <w:rPr>
                <w:rFonts w:ascii="HGP教科書体" w:eastAsia="HGP教科書体" w:hAnsi="ことり文字ふぉんと" w:hint="eastAsia"/>
                <w:sz w:val="52"/>
                <w:szCs w:val="52"/>
              </w:rPr>
              <w:t>自分から声をかけます。</w:t>
            </w:r>
          </w:p>
        </w:tc>
      </w:tr>
      <w:tr w:rsidR="0071636D" w:rsidRPr="0071636D" w:rsidTr="009D2EEE">
        <w:tc>
          <w:tcPr>
            <w:tcW w:w="4247" w:type="dxa"/>
          </w:tcPr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</w:p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  <w:r w:rsidRPr="0071636D">
              <w:rPr>
                <w:rFonts w:ascii="HGP教科書体" w:eastAsia="HGP教科書体" w:hAnsi="ことり文字ふぉんと" w:hint="eastAsia"/>
                <w:sz w:val="52"/>
                <w:szCs w:val="52"/>
              </w:rPr>
              <w:t>死ぬ事を考えます。</w:t>
            </w:r>
          </w:p>
        </w:tc>
        <w:tc>
          <w:tcPr>
            <w:tcW w:w="4247" w:type="dxa"/>
          </w:tcPr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</w:p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  <w:r w:rsidRPr="0071636D">
              <w:rPr>
                <w:rFonts w:ascii="HGP教科書体" w:eastAsia="HGP教科書体" w:hAnsi="ことり文字ふぉんと" w:hint="eastAsia"/>
                <w:sz w:val="52"/>
                <w:szCs w:val="52"/>
              </w:rPr>
              <w:t>大切な人が増えます。</w:t>
            </w:r>
          </w:p>
        </w:tc>
      </w:tr>
      <w:tr w:rsidR="0071636D" w:rsidRPr="0071636D" w:rsidTr="009D2EEE">
        <w:tc>
          <w:tcPr>
            <w:tcW w:w="4247" w:type="dxa"/>
          </w:tcPr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</w:p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  <w:r w:rsidRPr="0071636D">
              <w:rPr>
                <w:rFonts w:ascii="HGP教科書体" w:eastAsia="HGP教科書体" w:hAnsi="ことり文字ふぉんと" w:hint="eastAsia"/>
                <w:sz w:val="52"/>
                <w:szCs w:val="52"/>
              </w:rPr>
              <w:t>好きな気持ちを殺します。</w:t>
            </w:r>
          </w:p>
        </w:tc>
        <w:tc>
          <w:tcPr>
            <w:tcW w:w="4247" w:type="dxa"/>
          </w:tcPr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</w:p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  <w:r w:rsidRPr="0071636D">
              <w:rPr>
                <w:rFonts w:ascii="HGP教科書体" w:eastAsia="HGP教科書体" w:hAnsi="ことり文字ふぉんと" w:hint="eastAsia"/>
                <w:sz w:val="52"/>
                <w:szCs w:val="52"/>
              </w:rPr>
              <w:t>自分に自信をもっています。</w:t>
            </w:r>
          </w:p>
        </w:tc>
      </w:tr>
      <w:tr w:rsidR="0071636D" w:rsidRPr="0071636D" w:rsidTr="009D2EEE">
        <w:tc>
          <w:tcPr>
            <w:tcW w:w="4247" w:type="dxa"/>
          </w:tcPr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</w:p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  <w:r w:rsidRPr="0071636D">
              <w:rPr>
                <w:rFonts w:ascii="HGP教科書体" w:eastAsia="HGP教科書体" w:hAnsi="ことり文字ふぉんと" w:hint="eastAsia"/>
                <w:sz w:val="52"/>
                <w:szCs w:val="52"/>
              </w:rPr>
              <w:t>イジメの対象になります。</w:t>
            </w:r>
          </w:p>
        </w:tc>
        <w:tc>
          <w:tcPr>
            <w:tcW w:w="4247" w:type="dxa"/>
          </w:tcPr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</w:p>
          <w:p w:rsidR="0071636D" w:rsidRPr="0071636D" w:rsidRDefault="0071636D" w:rsidP="009D2EEE">
            <w:pPr>
              <w:rPr>
                <w:rFonts w:ascii="HGP教科書体" w:eastAsia="HGP教科書体" w:hAnsi="ことり文字ふぉんと" w:hint="eastAsia"/>
                <w:sz w:val="52"/>
                <w:szCs w:val="52"/>
              </w:rPr>
            </w:pPr>
            <w:r w:rsidRPr="0071636D">
              <w:rPr>
                <w:rFonts w:ascii="HGP教科書体" w:eastAsia="HGP教科書体" w:hAnsi="ことり文字ふぉんと" w:hint="eastAsia"/>
                <w:sz w:val="52"/>
                <w:szCs w:val="52"/>
              </w:rPr>
              <w:t>戦う勇気があります。</w:t>
            </w:r>
          </w:p>
        </w:tc>
      </w:tr>
    </w:tbl>
    <w:p w:rsidR="0071636D" w:rsidRPr="0071636D" w:rsidRDefault="0071636D" w:rsidP="0071636D">
      <w:pPr>
        <w:rPr>
          <w:rFonts w:ascii="HGP教科書体" w:eastAsia="HGP教科書体" w:hAnsi="ことり文字ふぉんと" w:hint="eastAsia"/>
          <w:sz w:val="52"/>
          <w:szCs w:val="52"/>
        </w:rPr>
      </w:pPr>
    </w:p>
    <w:p w:rsidR="0071636D" w:rsidRPr="0071636D" w:rsidRDefault="0071636D">
      <w:pPr>
        <w:rPr>
          <w:rFonts w:ascii="HGP教科書体" w:eastAsia="HGP教科書体" w:hAnsi="ことり文字ふぉんと" w:hint="eastAsia"/>
          <w:sz w:val="28"/>
          <w:szCs w:val="28"/>
        </w:rPr>
      </w:pPr>
    </w:p>
    <w:sectPr w:rsidR="0071636D" w:rsidRPr="007163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ことり文字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7A"/>
    <w:rsid w:val="000E21F4"/>
    <w:rsid w:val="00555EBA"/>
    <w:rsid w:val="005E5D35"/>
    <w:rsid w:val="0071636D"/>
    <w:rsid w:val="0094747A"/>
    <w:rsid w:val="009C0D54"/>
    <w:rsid w:val="00B719E0"/>
    <w:rsid w:val="00C75A27"/>
    <w:rsid w:val="00CE776D"/>
    <w:rsid w:val="00EB1A08"/>
    <w:rsid w:val="00F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98126"/>
  <w15:chartTrackingRefBased/>
  <w15:docId w15:val="{F689080C-F7A3-4599-AFF7-5E0C3D8A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E6DE3-2BE6-488C-BD2C-F86A5216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9</cp:revision>
  <dcterms:created xsi:type="dcterms:W3CDTF">2016-11-30T23:17:00Z</dcterms:created>
  <dcterms:modified xsi:type="dcterms:W3CDTF">2017-03-21T05:32:00Z</dcterms:modified>
</cp:coreProperties>
</file>